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9A9" w:rsidRPr="00E249A9" w:rsidRDefault="00E249A9" w:rsidP="00E249A9">
      <w:pPr>
        <w:pStyle w:val="berschrift1"/>
        <w:numPr>
          <w:ilvl w:val="0"/>
          <w:numId w:val="0"/>
        </w:numPr>
        <w:spacing w:after="120" w:line="240" w:lineRule="auto"/>
        <w:rPr>
          <w:rFonts w:ascii="Tahoma" w:hAnsi="Tahoma" w:cs="Tahoma"/>
        </w:rPr>
      </w:pPr>
      <w:bookmarkStart w:id="0" w:name="_GoBack"/>
      <w:bookmarkEnd w:id="0"/>
      <w:r w:rsidRPr="00E249A9">
        <w:rPr>
          <w:rFonts w:ascii="Tahoma" w:hAnsi="Tahoma" w:cs="Tahoma"/>
        </w:rPr>
        <w:t>Anlage 1 – Sicherheit der Verarbeitung</w:t>
      </w:r>
    </w:p>
    <w:p w:rsidR="00E249A9" w:rsidRPr="00E249A9" w:rsidRDefault="00E249A9" w:rsidP="00E249A9">
      <w:pPr>
        <w:pStyle w:val="berschrift1"/>
        <w:numPr>
          <w:ilvl w:val="0"/>
          <w:numId w:val="0"/>
        </w:numPr>
        <w:spacing w:after="120" w:line="240" w:lineRule="auto"/>
        <w:rPr>
          <w:rFonts w:ascii="Tahoma" w:hAnsi="Tahoma" w:cs="Tahoma"/>
          <w:sz w:val="28"/>
        </w:rPr>
      </w:pPr>
      <w:r w:rsidRPr="00E249A9">
        <w:rPr>
          <w:rFonts w:ascii="Tahoma" w:hAnsi="Tahoma" w:cs="Tahoma"/>
          <w:sz w:val="28"/>
        </w:rPr>
        <w:t>Vertraulichkeit (Art. 32 Abs. 1 lit. b DS-GVO)</w:t>
      </w:r>
    </w:p>
    <w:p w:rsidR="00E249A9" w:rsidRPr="00E249A9" w:rsidRDefault="00E249A9" w:rsidP="00E249A9"/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4421"/>
        <w:gridCol w:w="464"/>
        <w:gridCol w:w="4416"/>
      </w:tblGrid>
      <w:tr w:rsidR="00E249A9" w:rsidRPr="00E249A9" w:rsidTr="00E249A9">
        <w:trPr>
          <w:cantSplit/>
          <w:trHeight w:val="227"/>
        </w:trPr>
        <w:tc>
          <w:tcPr>
            <w:tcW w:w="9781" w:type="dxa"/>
            <w:gridSpan w:val="4"/>
            <w:shd w:val="clear" w:color="auto" w:fill="007A9E"/>
            <w:vAlign w:val="center"/>
          </w:tcPr>
          <w:p w:rsidR="00E249A9" w:rsidRPr="00E249A9" w:rsidRDefault="00E249A9" w:rsidP="00E249A9">
            <w:pPr>
              <w:pStyle w:val="berschrift2"/>
              <w:numPr>
                <w:ilvl w:val="0"/>
                <w:numId w:val="0"/>
              </w:numPr>
              <w:spacing w:after="120" w:line="240" w:lineRule="auto"/>
              <w:rPr>
                <w:rFonts w:ascii="Tahoma" w:hAnsi="Tahoma" w:cs="Tahoma"/>
                <w:color w:val="FFFFFF" w:themeColor="background1"/>
              </w:rPr>
            </w:pPr>
            <w:r w:rsidRPr="00E249A9">
              <w:rPr>
                <w:rFonts w:ascii="Tahoma" w:hAnsi="Tahoma" w:cs="Tahoma"/>
                <w:color w:val="FFFFFF" w:themeColor="background1"/>
              </w:rPr>
              <w:t>Zutrittskontrolle</w:t>
            </w:r>
          </w:p>
        </w:tc>
      </w:tr>
      <w:tr w:rsidR="00E249A9" w:rsidRPr="00BD7026" w:rsidTr="00E249A9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Alarmanlage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Absicherung von Gebäudeschächten</w:t>
            </w:r>
          </w:p>
        </w:tc>
      </w:tr>
      <w:tr w:rsidR="00E249A9" w:rsidRPr="00BD7026" w:rsidTr="00E249A9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Automatisches Zugangskontrollsystem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Chipkarten-/Transponder-Schließsystem</w:t>
            </w:r>
          </w:p>
        </w:tc>
      </w:tr>
      <w:tr w:rsidR="00E249A9" w:rsidRPr="00BD7026" w:rsidTr="00E249A9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Schließsystem mit Codesperre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Manuelles Schließsystem</w:t>
            </w:r>
          </w:p>
        </w:tc>
      </w:tr>
      <w:tr w:rsidR="00E249A9" w:rsidRPr="00BD7026" w:rsidTr="00E249A9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Biometrische Zugangssperren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Videoüberwachung der Zugänge</w:t>
            </w:r>
          </w:p>
        </w:tc>
      </w:tr>
      <w:tr w:rsidR="00E249A9" w:rsidRPr="00BD7026" w:rsidTr="00E249A9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Lichtschranken / Bewegungsmelder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Sicherheitsschlösser</w:t>
            </w:r>
          </w:p>
        </w:tc>
      </w:tr>
      <w:tr w:rsidR="00E249A9" w:rsidRPr="00BD7026" w:rsidTr="00E249A9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Schlüsselregelung (Schlüsselausgabe etc.)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Personenkontrolle beim Pförtner / Empfang</w:t>
            </w:r>
          </w:p>
        </w:tc>
      </w:tr>
      <w:tr w:rsidR="00E249A9" w:rsidRPr="00BD7026" w:rsidTr="00E249A9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Protokollierung der Besucher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Sorgfältige Auswahl von Reinigungspersonal</w:t>
            </w:r>
          </w:p>
        </w:tc>
      </w:tr>
      <w:tr w:rsidR="00E249A9" w:rsidRPr="00BD7026" w:rsidTr="00E249A9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Sorgfältige Auswahl von Wachpersonal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Tragepflicht von Berechtigungsausweisen</w:t>
            </w:r>
          </w:p>
        </w:tc>
      </w:tr>
      <w:tr w:rsidR="00ED310B" w:rsidRPr="00782EB9" w:rsidTr="0032199C">
        <w:trPr>
          <w:cantSplit/>
          <w:trHeight w:val="274"/>
        </w:trPr>
        <w:tc>
          <w:tcPr>
            <w:tcW w:w="9781" w:type="dxa"/>
            <w:gridSpan w:val="4"/>
            <w:shd w:val="clear" w:color="auto" w:fill="007A9E"/>
          </w:tcPr>
          <w:p w:rsidR="00ED310B" w:rsidRPr="00782EB9" w:rsidRDefault="00E249A9" w:rsidP="00ED310B">
            <w:pPr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Anmerkungen / Details</w:t>
            </w:r>
          </w:p>
        </w:tc>
      </w:tr>
      <w:tr w:rsidR="00ED310B" w:rsidRPr="00782EB9" w:rsidTr="0032199C">
        <w:trPr>
          <w:cantSplit/>
          <w:trHeight w:val="1115"/>
        </w:trPr>
        <w:tc>
          <w:tcPr>
            <w:tcW w:w="9781" w:type="dxa"/>
            <w:gridSpan w:val="4"/>
            <w:shd w:val="clear" w:color="auto" w:fill="auto"/>
          </w:tcPr>
          <w:p w:rsidR="009B4D68" w:rsidRPr="00782EB9" w:rsidRDefault="009B4D68" w:rsidP="00ED310B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DC2354" w:rsidRDefault="00DC2354">
      <w:pPr>
        <w:rPr>
          <w:rFonts w:ascii="Tahoma" w:hAnsi="Tahoma" w:cs="Tahoma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4421"/>
        <w:gridCol w:w="464"/>
        <w:gridCol w:w="4416"/>
      </w:tblGrid>
      <w:tr w:rsidR="00E249A9" w:rsidRPr="00E249A9" w:rsidTr="00EE75BA">
        <w:trPr>
          <w:cantSplit/>
          <w:trHeight w:val="227"/>
        </w:trPr>
        <w:tc>
          <w:tcPr>
            <w:tcW w:w="9781" w:type="dxa"/>
            <w:gridSpan w:val="4"/>
            <w:shd w:val="clear" w:color="auto" w:fill="007A9E"/>
            <w:vAlign w:val="center"/>
          </w:tcPr>
          <w:p w:rsidR="00E249A9" w:rsidRPr="00E249A9" w:rsidRDefault="00E249A9" w:rsidP="00EE75BA">
            <w:pPr>
              <w:pStyle w:val="berschrift2"/>
              <w:numPr>
                <w:ilvl w:val="0"/>
                <w:numId w:val="0"/>
              </w:numPr>
              <w:spacing w:after="120" w:line="240" w:lineRule="auto"/>
              <w:rPr>
                <w:rFonts w:ascii="Tahoma" w:hAnsi="Tahoma" w:cs="Tahoma"/>
                <w:color w:val="FFFFFF" w:themeColor="background1"/>
              </w:rPr>
            </w:pPr>
            <w:r w:rsidRPr="00E249A9">
              <w:rPr>
                <w:rFonts w:ascii="Tahoma" w:hAnsi="Tahoma" w:cs="Tahoma"/>
                <w:color w:val="FFFFFF" w:themeColor="background1"/>
              </w:rPr>
              <w:t>Zu</w:t>
            </w:r>
            <w:r>
              <w:rPr>
                <w:rFonts w:ascii="Tahoma" w:hAnsi="Tahoma" w:cs="Tahoma"/>
                <w:color w:val="FFFFFF" w:themeColor="background1"/>
              </w:rPr>
              <w:t>gangskontrolle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Zuordnung von Benutzerrechten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Erstellen von Benutzerprofilen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Passwortvergabe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Authentifikation mit biometrischen Verfahren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Authentifikation mit Benutzername / Passwort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Zuordnung von Benutzerprofilen zu IT-Systemen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Gehäuseverriegelungen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Einsatz von VPN-Technologie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Sperren von ex</w:t>
            </w:r>
            <w:r>
              <w:rPr>
                <w:rFonts w:ascii="Arial" w:eastAsia="Zapf Dingbats" w:hAnsi="Arial" w:cs="Arial"/>
              </w:rPr>
              <w:t>ternen Schnittstellen (USB)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Einsatz einer Software-Firewall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Verschlüsselung von Datenträgern in Laptops / Notebooks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Einsatz einer Hardware-Firewall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Einsatz von Anti-Viren-Software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Verschlüsselung von Smartphone Inhalten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Einsatz von Intrustion-Detection-Systemen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Verschlüsselung von mobilen Datenträgern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Einsatz einer Spyware &amp; PUAs Software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Einsatz von zentraler Smartphone-Administrations-Software (z.B. zum externen Löschen von Daten)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Zuordnung von Benutzerrechten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Erstellen von Benutzerprofilen</w:t>
            </w:r>
          </w:p>
        </w:tc>
      </w:tr>
      <w:tr w:rsidR="00E249A9" w:rsidRPr="00782EB9" w:rsidTr="00EE75BA">
        <w:trPr>
          <w:cantSplit/>
          <w:trHeight w:val="274"/>
        </w:trPr>
        <w:tc>
          <w:tcPr>
            <w:tcW w:w="9781" w:type="dxa"/>
            <w:gridSpan w:val="4"/>
            <w:shd w:val="clear" w:color="auto" w:fill="007A9E"/>
          </w:tcPr>
          <w:p w:rsidR="00E249A9" w:rsidRPr="00782EB9" w:rsidRDefault="00E249A9" w:rsidP="00E249A9">
            <w:pPr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Anmerkungen / Details</w:t>
            </w:r>
          </w:p>
        </w:tc>
      </w:tr>
      <w:tr w:rsidR="00E249A9" w:rsidRPr="00782EB9" w:rsidTr="00EE75BA">
        <w:trPr>
          <w:cantSplit/>
          <w:trHeight w:val="1115"/>
        </w:trPr>
        <w:tc>
          <w:tcPr>
            <w:tcW w:w="9781" w:type="dxa"/>
            <w:gridSpan w:val="4"/>
            <w:shd w:val="clear" w:color="auto" w:fill="auto"/>
          </w:tcPr>
          <w:p w:rsidR="00E249A9" w:rsidRPr="00782EB9" w:rsidRDefault="00E249A9" w:rsidP="00E249A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249A9" w:rsidRDefault="00E249A9">
      <w:pPr>
        <w:rPr>
          <w:rFonts w:ascii="Tahoma" w:hAnsi="Tahoma" w:cs="Tahoma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4421"/>
        <w:gridCol w:w="464"/>
        <w:gridCol w:w="4416"/>
      </w:tblGrid>
      <w:tr w:rsidR="00E249A9" w:rsidRPr="00E249A9" w:rsidTr="00EE75BA">
        <w:trPr>
          <w:cantSplit/>
          <w:trHeight w:val="227"/>
        </w:trPr>
        <w:tc>
          <w:tcPr>
            <w:tcW w:w="9781" w:type="dxa"/>
            <w:gridSpan w:val="4"/>
            <w:shd w:val="clear" w:color="auto" w:fill="007A9E"/>
            <w:vAlign w:val="center"/>
          </w:tcPr>
          <w:p w:rsidR="00E249A9" w:rsidRPr="00E249A9" w:rsidRDefault="00E249A9" w:rsidP="00EE75BA">
            <w:pPr>
              <w:pStyle w:val="berschrift2"/>
              <w:numPr>
                <w:ilvl w:val="0"/>
                <w:numId w:val="0"/>
              </w:numPr>
              <w:spacing w:after="120" w:line="240" w:lineRule="auto"/>
              <w:rPr>
                <w:rFonts w:ascii="Tahoma" w:hAnsi="Tahoma" w:cs="Tahoma"/>
                <w:color w:val="FFFFFF" w:themeColor="background1"/>
              </w:rPr>
            </w:pPr>
            <w:r w:rsidRPr="00E249A9">
              <w:rPr>
                <w:rFonts w:ascii="Tahoma" w:hAnsi="Tahoma" w:cs="Tahoma"/>
                <w:color w:val="FFFFFF" w:themeColor="background1"/>
              </w:rPr>
              <w:t>Zu</w:t>
            </w:r>
            <w:r>
              <w:rPr>
                <w:rFonts w:ascii="Tahoma" w:hAnsi="Tahoma" w:cs="Tahoma"/>
                <w:color w:val="FFFFFF" w:themeColor="background1"/>
              </w:rPr>
              <w:t>griffs</w:t>
            </w:r>
            <w:r w:rsidRPr="00E249A9">
              <w:rPr>
                <w:rFonts w:ascii="Tahoma" w:hAnsi="Tahoma" w:cs="Tahoma"/>
                <w:color w:val="FFFFFF" w:themeColor="background1"/>
              </w:rPr>
              <w:t>kontrolle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Erstellen eines Berechtigungskonzepts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Verwaltung der Rechte durch Systemadministrator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Anzahl der Administratoren auf das „Notwendigste“ reduziert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Passwortrichtlinie inkl. Passwortlänge, Passwortwechsel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Protokollierung von Zugriffen auf Anwendungen, insbesondere bei der Eingabe, Änderung und Löschung von Daten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Sichere Aufbewahrung von Datenträgern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physische Löschung von Datenträgern vor Wiederverwendung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ordnungsgemäße Vernichtung von Datenträgern (DIN 32757)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Einsatz von Aktenvernichtern bzw. Dienstleistern (nach Möglichkeit mit Datenschutz-Gütesiegel)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Protokollierung der Vernichtung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Verschlüsselung von Datenträgern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Angemessene Datenschredder</w:t>
            </w:r>
          </w:p>
        </w:tc>
      </w:tr>
      <w:tr w:rsidR="00E249A9" w:rsidRPr="00782EB9" w:rsidTr="00EE75BA">
        <w:trPr>
          <w:cantSplit/>
          <w:trHeight w:val="274"/>
        </w:trPr>
        <w:tc>
          <w:tcPr>
            <w:tcW w:w="9781" w:type="dxa"/>
            <w:gridSpan w:val="4"/>
            <w:shd w:val="clear" w:color="auto" w:fill="007A9E"/>
          </w:tcPr>
          <w:p w:rsidR="00E249A9" w:rsidRPr="00782EB9" w:rsidRDefault="00E249A9" w:rsidP="00EE75BA">
            <w:pPr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Anmerkungen / Details</w:t>
            </w:r>
          </w:p>
        </w:tc>
      </w:tr>
      <w:tr w:rsidR="00E249A9" w:rsidRPr="00782EB9" w:rsidTr="00EE75BA">
        <w:trPr>
          <w:cantSplit/>
          <w:trHeight w:val="1115"/>
        </w:trPr>
        <w:tc>
          <w:tcPr>
            <w:tcW w:w="9781" w:type="dxa"/>
            <w:gridSpan w:val="4"/>
            <w:shd w:val="clear" w:color="auto" w:fill="auto"/>
          </w:tcPr>
          <w:p w:rsidR="00E249A9" w:rsidRPr="00782EB9" w:rsidRDefault="00E249A9" w:rsidP="00EE75B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249A9" w:rsidRDefault="00E249A9" w:rsidP="00E249A9">
      <w:pPr>
        <w:rPr>
          <w:rFonts w:ascii="Tahoma" w:hAnsi="Tahoma" w:cs="Tahoma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4421"/>
        <w:gridCol w:w="464"/>
        <w:gridCol w:w="4416"/>
      </w:tblGrid>
      <w:tr w:rsidR="00E249A9" w:rsidRPr="00E249A9" w:rsidTr="00EE75BA">
        <w:trPr>
          <w:cantSplit/>
          <w:trHeight w:val="227"/>
        </w:trPr>
        <w:tc>
          <w:tcPr>
            <w:tcW w:w="9781" w:type="dxa"/>
            <w:gridSpan w:val="4"/>
            <w:shd w:val="clear" w:color="auto" w:fill="007A9E"/>
            <w:vAlign w:val="center"/>
          </w:tcPr>
          <w:p w:rsidR="00E249A9" w:rsidRPr="00E249A9" w:rsidRDefault="00E249A9" w:rsidP="00EE75BA">
            <w:pPr>
              <w:pStyle w:val="berschrift2"/>
              <w:numPr>
                <w:ilvl w:val="0"/>
                <w:numId w:val="0"/>
              </w:numPr>
              <w:spacing w:after="120" w:line="240" w:lineRule="auto"/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Trennungs</w:t>
            </w:r>
            <w:r w:rsidRPr="00E249A9">
              <w:rPr>
                <w:rFonts w:ascii="Tahoma" w:hAnsi="Tahoma" w:cs="Tahoma"/>
                <w:color w:val="FFFFFF" w:themeColor="background1"/>
              </w:rPr>
              <w:t>kontrolle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375FA2">
              <w:rPr>
                <w:rFonts w:ascii="Arial" w:eastAsia="Zapf Dingbats" w:hAnsi="Arial" w:cs="Arial"/>
              </w:rPr>
              <w:t>physikalisch getrennte Speicherung auf gesonderten Systemen oder Datenträgern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Logische Mandantentrennung (softwareseitig)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Erstellung eines Berechtigungskonzepts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Verschlüsselung von Datensätzen, die zu demselben Zweck verarbeitet werden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403744">
              <w:rPr>
                <w:rFonts w:ascii="Arial" w:eastAsia="Zapf Dingbats" w:hAnsi="Arial" w:cs="Arial"/>
              </w:rPr>
              <w:t>Versehen der Datensätze mit Zweckattributen/Datenfeldern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Bei pseudonymisierten Daten: Trennung der Zuordnungsdatei und der Aufbewahrung auf einem getrennten, abgesicherten IT-System</w:t>
            </w:r>
          </w:p>
        </w:tc>
      </w:tr>
      <w:tr w:rsidR="00E249A9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Festlegung von Datenbankrechten</w:t>
            </w:r>
          </w:p>
        </w:tc>
        <w:tc>
          <w:tcPr>
            <w:tcW w:w="464" w:type="dxa"/>
            <w:shd w:val="clear" w:color="auto" w:fill="FFFFFF"/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49A9" w:rsidRPr="00BD7026" w:rsidRDefault="00E249A9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Trennung von Produktiv- und Testsystem</w:t>
            </w:r>
          </w:p>
        </w:tc>
      </w:tr>
      <w:tr w:rsidR="00E249A9" w:rsidRPr="00782EB9" w:rsidTr="00EE75BA">
        <w:trPr>
          <w:cantSplit/>
          <w:trHeight w:val="274"/>
        </w:trPr>
        <w:tc>
          <w:tcPr>
            <w:tcW w:w="9781" w:type="dxa"/>
            <w:gridSpan w:val="4"/>
            <w:shd w:val="clear" w:color="auto" w:fill="007A9E"/>
          </w:tcPr>
          <w:p w:rsidR="00E249A9" w:rsidRPr="00782EB9" w:rsidRDefault="00E249A9" w:rsidP="00EE75BA">
            <w:pPr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Anmerkungen / Details</w:t>
            </w:r>
          </w:p>
        </w:tc>
      </w:tr>
      <w:tr w:rsidR="00E249A9" w:rsidRPr="00782EB9" w:rsidTr="00EE75BA">
        <w:trPr>
          <w:cantSplit/>
          <w:trHeight w:val="1115"/>
        </w:trPr>
        <w:tc>
          <w:tcPr>
            <w:tcW w:w="9781" w:type="dxa"/>
            <w:gridSpan w:val="4"/>
            <w:shd w:val="clear" w:color="auto" w:fill="auto"/>
          </w:tcPr>
          <w:p w:rsidR="00E249A9" w:rsidRPr="00782EB9" w:rsidRDefault="00E249A9" w:rsidP="00EE75B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249A9" w:rsidRDefault="00E249A9" w:rsidP="00E249A9">
      <w:pPr>
        <w:rPr>
          <w:rFonts w:ascii="Tahoma" w:hAnsi="Tahoma" w:cs="Tahoma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9301"/>
      </w:tblGrid>
      <w:tr w:rsidR="00E249A9" w:rsidRPr="00E249A9" w:rsidTr="00EE75BA">
        <w:trPr>
          <w:cantSplit/>
          <w:trHeight w:val="227"/>
        </w:trPr>
        <w:tc>
          <w:tcPr>
            <w:tcW w:w="9781" w:type="dxa"/>
            <w:gridSpan w:val="2"/>
            <w:shd w:val="clear" w:color="auto" w:fill="007A9E"/>
            <w:vAlign w:val="center"/>
          </w:tcPr>
          <w:p w:rsidR="00E249A9" w:rsidRPr="00E249A9" w:rsidRDefault="00E249A9" w:rsidP="00EE75BA">
            <w:pPr>
              <w:pStyle w:val="berschrift2"/>
              <w:numPr>
                <w:ilvl w:val="0"/>
                <w:numId w:val="0"/>
              </w:numPr>
              <w:spacing w:after="120" w:line="240" w:lineRule="auto"/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Pseudonymisierung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930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249A9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 xml:space="preserve">Weitergabe </w:t>
            </w:r>
            <w:r>
              <w:rPr>
                <w:rFonts w:ascii="Arial" w:eastAsia="Zapf Dingbats" w:hAnsi="Arial" w:cs="Arial"/>
              </w:rPr>
              <w:t>von Daten in</w:t>
            </w:r>
            <w:r w:rsidRPr="00BD7026">
              <w:rPr>
                <w:rFonts w:ascii="Arial" w:eastAsia="Zapf Dingbats" w:hAnsi="Arial" w:cs="Arial"/>
              </w:rPr>
              <w:t xml:space="preserve"> pseudonymisierter Form</w:t>
            </w:r>
          </w:p>
        </w:tc>
      </w:tr>
      <w:tr w:rsidR="00E249A9" w:rsidRPr="00782EB9" w:rsidTr="00EE75BA">
        <w:trPr>
          <w:cantSplit/>
          <w:trHeight w:val="274"/>
        </w:trPr>
        <w:tc>
          <w:tcPr>
            <w:tcW w:w="9781" w:type="dxa"/>
            <w:gridSpan w:val="2"/>
            <w:shd w:val="clear" w:color="auto" w:fill="007A9E"/>
          </w:tcPr>
          <w:p w:rsidR="00E249A9" w:rsidRPr="00782EB9" w:rsidRDefault="00E249A9" w:rsidP="00EE75BA">
            <w:pPr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Anmerkungen / Details</w:t>
            </w:r>
          </w:p>
        </w:tc>
      </w:tr>
      <w:tr w:rsidR="00E249A9" w:rsidRPr="00782EB9" w:rsidTr="00EE75BA">
        <w:trPr>
          <w:cantSplit/>
          <w:trHeight w:val="1115"/>
        </w:trPr>
        <w:tc>
          <w:tcPr>
            <w:tcW w:w="9781" w:type="dxa"/>
            <w:gridSpan w:val="2"/>
            <w:shd w:val="clear" w:color="auto" w:fill="auto"/>
          </w:tcPr>
          <w:p w:rsidR="00E249A9" w:rsidRPr="00782EB9" w:rsidRDefault="00E249A9" w:rsidP="00EE75B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249A9" w:rsidRDefault="00E249A9" w:rsidP="00E249A9">
      <w:pPr>
        <w:rPr>
          <w:rFonts w:ascii="Tahoma" w:hAnsi="Tahoma" w:cs="Tahoma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4421"/>
        <w:gridCol w:w="464"/>
        <w:gridCol w:w="4416"/>
      </w:tblGrid>
      <w:tr w:rsidR="00EE75BA" w:rsidRPr="00E249A9" w:rsidTr="00EE75BA">
        <w:trPr>
          <w:cantSplit/>
          <w:trHeight w:val="227"/>
        </w:trPr>
        <w:tc>
          <w:tcPr>
            <w:tcW w:w="9781" w:type="dxa"/>
            <w:gridSpan w:val="4"/>
            <w:shd w:val="clear" w:color="auto" w:fill="007A9E"/>
            <w:vAlign w:val="center"/>
          </w:tcPr>
          <w:p w:rsidR="00EE75BA" w:rsidRPr="00E249A9" w:rsidRDefault="00EE75BA" w:rsidP="00EE75BA">
            <w:pPr>
              <w:pStyle w:val="berschrift2"/>
              <w:numPr>
                <w:ilvl w:val="0"/>
                <w:numId w:val="0"/>
              </w:numPr>
              <w:spacing w:after="120" w:line="240" w:lineRule="auto"/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Eingabe</w:t>
            </w:r>
            <w:r w:rsidRPr="00E249A9">
              <w:rPr>
                <w:rFonts w:ascii="Tahoma" w:hAnsi="Tahoma" w:cs="Tahoma"/>
                <w:color w:val="FFFFFF" w:themeColor="background1"/>
              </w:rPr>
              <w:t>kontrolle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Protokollierung der Eingabe, Änderung und Löschung von Daten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Erstellen einer Übersicht, aus der sich ergibt, mit welchen Applikationen welche Daten eingegeben, geändert und gelöscht werden können.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Nachvollziehbarkeit von Eingabe, Änderung und Löschung von Daten durch individuelle Benutzernamen (nicht Benutzergruppen)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Aufbewahrung von Formularen, von denen Daten in automatisierte Verarbeitungen übernommen worden sind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Vergabe von Rechten zur Eingabe, Änderung und Löschung von Daten auf Basis eines Berechtigungskonzepts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Sonstiges:</w:t>
            </w:r>
          </w:p>
        </w:tc>
      </w:tr>
      <w:tr w:rsidR="00EE75BA" w:rsidRPr="00782EB9" w:rsidTr="00EE75BA">
        <w:trPr>
          <w:cantSplit/>
          <w:trHeight w:val="274"/>
        </w:trPr>
        <w:tc>
          <w:tcPr>
            <w:tcW w:w="9781" w:type="dxa"/>
            <w:gridSpan w:val="4"/>
            <w:shd w:val="clear" w:color="auto" w:fill="007A9E"/>
          </w:tcPr>
          <w:p w:rsidR="00EE75BA" w:rsidRPr="00782EB9" w:rsidRDefault="00EE75BA" w:rsidP="00EE75BA">
            <w:pPr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Anmerkungen / Details</w:t>
            </w:r>
          </w:p>
        </w:tc>
      </w:tr>
      <w:tr w:rsidR="00EE75BA" w:rsidRPr="00782EB9" w:rsidTr="00EE75BA">
        <w:trPr>
          <w:cantSplit/>
          <w:trHeight w:val="1115"/>
        </w:trPr>
        <w:tc>
          <w:tcPr>
            <w:tcW w:w="9781" w:type="dxa"/>
            <w:gridSpan w:val="4"/>
            <w:shd w:val="clear" w:color="auto" w:fill="auto"/>
          </w:tcPr>
          <w:p w:rsidR="00EE75BA" w:rsidRPr="00782EB9" w:rsidRDefault="00EE75BA" w:rsidP="00EE75B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E75BA" w:rsidRPr="00EE75BA" w:rsidRDefault="00EE75BA" w:rsidP="00EE75BA">
      <w:pPr>
        <w:pStyle w:val="berschrift1"/>
        <w:numPr>
          <w:ilvl w:val="0"/>
          <w:numId w:val="0"/>
        </w:numPr>
        <w:spacing w:after="120" w:line="240" w:lineRule="auto"/>
        <w:rPr>
          <w:rFonts w:ascii="Tahoma" w:hAnsi="Tahoma" w:cs="Tahoma"/>
          <w:sz w:val="28"/>
        </w:rPr>
      </w:pPr>
      <w:r w:rsidRPr="00EE75BA">
        <w:rPr>
          <w:rFonts w:ascii="Tahoma" w:hAnsi="Tahoma" w:cs="Tahoma"/>
          <w:sz w:val="28"/>
        </w:rPr>
        <w:t>Integrität (Art. 32 Abs. 1 lit. b DS-GVO)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4421"/>
        <w:gridCol w:w="464"/>
        <w:gridCol w:w="4416"/>
      </w:tblGrid>
      <w:tr w:rsidR="00EE75BA" w:rsidRPr="00E249A9" w:rsidTr="00EE75BA">
        <w:trPr>
          <w:cantSplit/>
          <w:trHeight w:val="227"/>
        </w:trPr>
        <w:tc>
          <w:tcPr>
            <w:tcW w:w="9781" w:type="dxa"/>
            <w:gridSpan w:val="4"/>
            <w:shd w:val="clear" w:color="auto" w:fill="007A9E"/>
            <w:vAlign w:val="center"/>
          </w:tcPr>
          <w:p w:rsidR="00EE75BA" w:rsidRPr="00E249A9" w:rsidRDefault="00EE75BA" w:rsidP="00EE75BA">
            <w:pPr>
              <w:pStyle w:val="berschrift2"/>
              <w:numPr>
                <w:ilvl w:val="0"/>
                <w:numId w:val="0"/>
              </w:numPr>
              <w:spacing w:after="120" w:line="240" w:lineRule="auto"/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Weitergabe</w:t>
            </w:r>
            <w:r w:rsidRPr="00E249A9">
              <w:rPr>
                <w:rFonts w:ascii="Tahoma" w:hAnsi="Tahoma" w:cs="Tahoma"/>
                <w:color w:val="FFFFFF" w:themeColor="background1"/>
              </w:rPr>
              <w:t>kontrolle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63032C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Einrichtungen von Standleitungen bzw. VPN-Tunneln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Erstellen einer Übersicht von regelmäßigen</w:t>
            </w:r>
            <w:r>
              <w:rPr>
                <w:rFonts w:ascii="Arial" w:eastAsia="Zapf Dingbats" w:hAnsi="Arial" w:cs="Arial"/>
              </w:rPr>
              <w:t xml:space="preserve"> </w:t>
            </w:r>
            <w:r w:rsidRPr="00BD7026">
              <w:rPr>
                <w:rFonts w:ascii="Arial" w:eastAsia="Zapf Dingbats" w:hAnsi="Arial" w:cs="Arial"/>
              </w:rPr>
              <w:t>Abruf- und Übermittlungsvorgängen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Dokumentation der Empfänger von Daten und der Zeitspannen der geplanten Überlassung bzw. vereinbarter Löschfristen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Beim physischen Transport: sorgfältige Auswahl von Transportpersonal und –Fahrzeugen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E-Mail Verschlüsselung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Beim physischen Transport: sichere Transportbehälter/-verpackungen</w:t>
            </w:r>
          </w:p>
        </w:tc>
      </w:tr>
      <w:tr w:rsidR="00EE75BA" w:rsidRPr="00782EB9" w:rsidTr="00EE75BA">
        <w:trPr>
          <w:cantSplit/>
          <w:trHeight w:val="274"/>
        </w:trPr>
        <w:tc>
          <w:tcPr>
            <w:tcW w:w="9781" w:type="dxa"/>
            <w:gridSpan w:val="4"/>
            <w:shd w:val="clear" w:color="auto" w:fill="007A9E"/>
          </w:tcPr>
          <w:p w:rsidR="00EE75BA" w:rsidRPr="00782EB9" w:rsidRDefault="00EE75BA" w:rsidP="00EE75BA">
            <w:pPr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Anmerkungen / Details</w:t>
            </w:r>
          </w:p>
        </w:tc>
      </w:tr>
      <w:tr w:rsidR="00EE75BA" w:rsidRPr="00782EB9" w:rsidTr="00EE75BA">
        <w:trPr>
          <w:cantSplit/>
          <w:trHeight w:val="1115"/>
        </w:trPr>
        <w:tc>
          <w:tcPr>
            <w:tcW w:w="9781" w:type="dxa"/>
            <w:gridSpan w:val="4"/>
            <w:shd w:val="clear" w:color="auto" w:fill="auto"/>
          </w:tcPr>
          <w:p w:rsidR="00EE75BA" w:rsidRPr="00782EB9" w:rsidRDefault="00EE75BA" w:rsidP="00EE75B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249A9" w:rsidRPr="00EE75BA" w:rsidRDefault="00EE75BA" w:rsidP="00EE75BA">
      <w:pPr>
        <w:pStyle w:val="berschrift1"/>
        <w:numPr>
          <w:ilvl w:val="0"/>
          <w:numId w:val="0"/>
        </w:numPr>
        <w:spacing w:after="120" w:line="240" w:lineRule="auto"/>
        <w:rPr>
          <w:rFonts w:ascii="Tahoma" w:hAnsi="Tahoma" w:cs="Tahoma"/>
          <w:sz w:val="28"/>
        </w:rPr>
      </w:pPr>
      <w:r w:rsidRPr="00EE75BA">
        <w:rPr>
          <w:rFonts w:ascii="Tahoma" w:hAnsi="Tahoma" w:cs="Tahoma"/>
          <w:sz w:val="28"/>
        </w:rPr>
        <w:t>Verfügbarkeit und Belastbarkeit (Art. 32 Abs. 1 lit. b DS-GVO)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4421"/>
        <w:gridCol w:w="464"/>
        <w:gridCol w:w="4416"/>
      </w:tblGrid>
      <w:tr w:rsidR="00EE75BA" w:rsidRPr="00E249A9" w:rsidTr="00EE75BA">
        <w:trPr>
          <w:cantSplit/>
          <w:trHeight w:val="227"/>
        </w:trPr>
        <w:tc>
          <w:tcPr>
            <w:tcW w:w="9781" w:type="dxa"/>
            <w:gridSpan w:val="4"/>
            <w:shd w:val="clear" w:color="auto" w:fill="007A9E"/>
            <w:vAlign w:val="center"/>
          </w:tcPr>
          <w:p w:rsidR="00EE75BA" w:rsidRPr="00E249A9" w:rsidRDefault="00EE75BA" w:rsidP="00EE75BA">
            <w:pPr>
              <w:pStyle w:val="berschrift2"/>
              <w:numPr>
                <w:ilvl w:val="0"/>
                <w:numId w:val="0"/>
              </w:numPr>
              <w:spacing w:after="120" w:line="240" w:lineRule="auto"/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Verfügbarkeits</w:t>
            </w:r>
            <w:r w:rsidRPr="00E249A9">
              <w:rPr>
                <w:rFonts w:ascii="Tahoma" w:hAnsi="Tahoma" w:cs="Tahoma"/>
                <w:color w:val="FFFFFF" w:themeColor="background1"/>
              </w:rPr>
              <w:t>kontrolle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Unterbrechungsfreie Stromversorgung (USV)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Klimaanlage in Serverräumen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Geräte zur Überwachung von Temperatur und Feuchtigkeit in Serverräumen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Schutzsteckdosenleisten in Serverräumen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Feuer- und Rauchmeldeanlagen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Feuerlöschgeräte in Serverräumen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Alarmmeldung bei unberechtigten Zutritten zu Serverräumen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Erstellen eines Backup- &amp; Recoverykonzepts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Testen von Datenwiederherstellung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Erstellen eines Notfallplans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Aufbewahrung von Datensicherung an einem sicheren, ausgelagerten Ort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Serverräume nicht unter sanitären Anlagen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In Hochwassergebieten: Serverräume über der Wassergrenze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Durchführung von Penettrationstests</w:t>
            </w:r>
          </w:p>
        </w:tc>
      </w:tr>
      <w:tr w:rsidR="00EE75BA" w:rsidRPr="00782EB9" w:rsidTr="00EE75BA">
        <w:trPr>
          <w:cantSplit/>
          <w:trHeight w:val="274"/>
        </w:trPr>
        <w:tc>
          <w:tcPr>
            <w:tcW w:w="9781" w:type="dxa"/>
            <w:gridSpan w:val="4"/>
            <w:shd w:val="clear" w:color="auto" w:fill="007A9E"/>
          </w:tcPr>
          <w:p w:rsidR="00EE75BA" w:rsidRPr="00782EB9" w:rsidRDefault="00EE75BA" w:rsidP="00EE75BA">
            <w:pPr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Anmerkungen / Details</w:t>
            </w:r>
          </w:p>
        </w:tc>
      </w:tr>
      <w:tr w:rsidR="00EE75BA" w:rsidRPr="00782EB9" w:rsidTr="00EE75BA">
        <w:trPr>
          <w:cantSplit/>
          <w:trHeight w:val="1115"/>
        </w:trPr>
        <w:tc>
          <w:tcPr>
            <w:tcW w:w="9781" w:type="dxa"/>
            <w:gridSpan w:val="4"/>
            <w:shd w:val="clear" w:color="auto" w:fill="auto"/>
          </w:tcPr>
          <w:p w:rsidR="00EE75BA" w:rsidRPr="00782EB9" w:rsidRDefault="00EE75BA" w:rsidP="00EE75B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E75BA" w:rsidRPr="00EE75BA" w:rsidRDefault="00EE75BA" w:rsidP="00FF423C">
      <w:pPr>
        <w:pStyle w:val="berschrift1"/>
        <w:numPr>
          <w:ilvl w:val="0"/>
          <w:numId w:val="0"/>
        </w:numPr>
        <w:spacing w:after="120" w:line="240" w:lineRule="auto"/>
        <w:rPr>
          <w:rFonts w:ascii="Tahoma" w:hAnsi="Tahoma" w:cs="Tahoma"/>
          <w:sz w:val="28"/>
        </w:rPr>
      </w:pPr>
      <w:r w:rsidRPr="00EE75BA">
        <w:rPr>
          <w:rFonts w:ascii="Tahoma" w:hAnsi="Tahoma" w:cs="Tahoma"/>
          <w:sz w:val="28"/>
        </w:rPr>
        <w:t>Verfahren zur regelmäßigen Überprüfung, Bewertung und Evaluierung</w:t>
      </w:r>
      <w:r>
        <w:rPr>
          <w:rFonts w:ascii="Tahoma" w:hAnsi="Tahoma" w:cs="Tahoma"/>
          <w:sz w:val="28"/>
        </w:rPr>
        <w:br/>
      </w:r>
      <w:r w:rsidRPr="00EE75BA">
        <w:rPr>
          <w:rFonts w:ascii="Tahoma" w:hAnsi="Tahoma" w:cs="Tahoma"/>
          <w:sz w:val="28"/>
        </w:rPr>
        <w:t>(Art. 32 Abs. 1 lit. d DS-GVO;</w:t>
      </w:r>
      <w:r w:rsidRPr="00FF423C">
        <w:rPr>
          <w:rFonts w:ascii="Tahoma" w:hAnsi="Tahoma" w:cs="Tahoma"/>
          <w:sz w:val="28"/>
        </w:rPr>
        <w:t xml:space="preserve"> </w:t>
      </w:r>
      <w:r w:rsidRPr="00EE75BA">
        <w:rPr>
          <w:rFonts w:ascii="Tahoma" w:hAnsi="Tahoma" w:cs="Tahoma"/>
          <w:sz w:val="28"/>
        </w:rPr>
        <w:t>Art. 25 Abs. 1 DS-GVO)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4421"/>
        <w:gridCol w:w="464"/>
        <w:gridCol w:w="4416"/>
      </w:tblGrid>
      <w:tr w:rsidR="00EE75BA" w:rsidRPr="00E249A9" w:rsidTr="00EE75BA">
        <w:trPr>
          <w:cantSplit/>
          <w:trHeight w:val="227"/>
        </w:trPr>
        <w:tc>
          <w:tcPr>
            <w:tcW w:w="9781" w:type="dxa"/>
            <w:gridSpan w:val="4"/>
            <w:shd w:val="clear" w:color="auto" w:fill="007A9E"/>
            <w:vAlign w:val="center"/>
          </w:tcPr>
          <w:p w:rsidR="00EE75BA" w:rsidRPr="00E249A9" w:rsidRDefault="00EE75BA" w:rsidP="00EE75BA">
            <w:pPr>
              <w:pStyle w:val="berschrift2"/>
              <w:numPr>
                <w:ilvl w:val="0"/>
                <w:numId w:val="0"/>
              </w:numPr>
              <w:spacing w:after="120" w:line="240" w:lineRule="auto"/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Datenschutzmanagement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Vorfallreaktionsplan ist vorhanden (Incident-Response-Management)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Datenschutzmanagementsystem vorhanden</w:t>
            </w:r>
          </w:p>
        </w:tc>
      </w:tr>
      <w:tr w:rsidR="00EE75BA" w:rsidRPr="00782EB9" w:rsidTr="00EE75BA">
        <w:trPr>
          <w:cantSplit/>
          <w:trHeight w:val="274"/>
        </w:trPr>
        <w:tc>
          <w:tcPr>
            <w:tcW w:w="9781" w:type="dxa"/>
            <w:gridSpan w:val="4"/>
            <w:shd w:val="clear" w:color="auto" w:fill="007A9E"/>
          </w:tcPr>
          <w:p w:rsidR="00EE75BA" w:rsidRPr="00782EB9" w:rsidRDefault="00EE75BA" w:rsidP="00EE75BA">
            <w:pPr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Anmerkungen / Details</w:t>
            </w:r>
          </w:p>
        </w:tc>
      </w:tr>
      <w:tr w:rsidR="00EE75BA" w:rsidRPr="00782EB9" w:rsidTr="00EE75BA">
        <w:trPr>
          <w:cantSplit/>
          <w:trHeight w:val="1115"/>
        </w:trPr>
        <w:tc>
          <w:tcPr>
            <w:tcW w:w="9781" w:type="dxa"/>
            <w:gridSpan w:val="4"/>
            <w:shd w:val="clear" w:color="auto" w:fill="auto"/>
          </w:tcPr>
          <w:p w:rsidR="00EE75BA" w:rsidRPr="00782EB9" w:rsidRDefault="00EE75BA" w:rsidP="00EE75B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E75BA" w:rsidRDefault="00EE75BA">
      <w:pPr>
        <w:rPr>
          <w:rFonts w:ascii="Tahoma" w:hAnsi="Tahoma" w:cs="Tahoma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4421"/>
        <w:gridCol w:w="464"/>
        <w:gridCol w:w="4416"/>
      </w:tblGrid>
      <w:tr w:rsidR="00EE75BA" w:rsidRPr="00E249A9" w:rsidTr="00EE75BA">
        <w:trPr>
          <w:cantSplit/>
          <w:trHeight w:val="227"/>
        </w:trPr>
        <w:tc>
          <w:tcPr>
            <w:tcW w:w="9781" w:type="dxa"/>
            <w:gridSpan w:val="4"/>
            <w:shd w:val="clear" w:color="auto" w:fill="007A9E"/>
            <w:vAlign w:val="center"/>
          </w:tcPr>
          <w:p w:rsidR="00EE75BA" w:rsidRPr="00E249A9" w:rsidRDefault="00EE75BA" w:rsidP="00EE75BA">
            <w:pPr>
              <w:pStyle w:val="berschrift2"/>
              <w:numPr>
                <w:ilvl w:val="0"/>
                <w:numId w:val="0"/>
              </w:numPr>
              <w:spacing w:after="120" w:line="240" w:lineRule="auto"/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Datenschutzfreundliche Voreinstellungen (Art. 25 Abs. 2 DS-GVO)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Privacy by default eingehalten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Privacy bei Design eingehalten</w:t>
            </w:r>
          </w:p>
        </w:tc>
      </w:tr>
      <w:tr w:rsidR="00EE75BA" w:rsidRPr="00782EB9" w:rsidTr="00EE75BA">
        <w:trPr>
          <w:cantSplit/>
          <w:trHeight w:val="274"/>
        </w:trPr>
        <w:tc>
          <w:tcPr>
            <w:tcW w:w="9781" w:type="dxa"/>
            <w:gridSpan w:val="4"/>
            <w:shd w:val="clear" w:color="auto" w:fill="007A9E"/>
          </w:tcPr>
          <w:p w:rsidR="00EE75BA" w:rsidRPr="00782EB9" w:rsidRDefault="00EE75BA" w:rsidP="00EE75BA">
            <w:pPr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Anmerkungen / Details</w:t>
            </w:r>
          </w:p>
        </w:tc>
      </w:tr>
      <w:tr w:rsidR="00EE75BA" w:rsidRPr="00782EB9" w:rsidTr="00EE75BA">
        <w:trPr>
          <w:cantSplit/>
          <w:trHeight w:val="1115"/>
        </w:trPr>
        <w:tc>
          <w:tcPr>
            <w:tcW w:w="9781" w:type="dxa"/>
            <w:gridSpan w:val="4"/>
            <w:shd w:val="clear" w:color="auto" w:fill="auto"/>
          </w:tcPr>
          <w:p w:rsidR="00EE75BA" w:rsidRPr="00782EB9" w:rsidRDefault="00EE75BA" w:rsidP="00EE75B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E75BA" w:rsidRDefault="00EE75BA" w:rsidP="00EE75BA">
      <w:pPr>
        <w:rPr>
          <w:rFonts w:ascii="Tahoma" w:hAnsi="Tahoma" w:cs="Tahoma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4421"/>
        <w:gridCol w:w="464"/>
        <w:gridCol w:w="4416"/>
      </w:tblGrid>
      <w:tr w:rsidR="00EE75BA" w:rsidRPr="00E249A9" w:rsidTr="00EE75BA">
        <w:trPr>
          <w:cantSplit/>
          <w:trHeight w:val="227"/>
        </w:trPr>
        <w:tc>
          <w:tcPr>
            <w:tcW w:w="9781" w:type="dxa"/>
            <w:gridSpan w:val="4"/>
            <w:shd w:val="clear" w:color="auto" w:fill="007A9E"/>
            <w:vAlign w:val="center"/>
          </w:tcPr>
          <w:p w:rsidR="00EE75BA" w:rsidRPr="00E249A9" w:rsidRDefault="00EE75BA" w:rsidP="00EE75BA">
            <w:pPr>
              <w:pStyle w:val="berschrift2"/>
              <w:numPr>
                <w:ilvl w:val="0"/>
                <w:numId w:val="0"/>
              </w:numPr>
              <w:spacing w:after="120" w:line="240" w:lineRule="auto"/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Auftragskontrolle (Art. 28 DS-GVO)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Auswahl des Auftragnehmers unter Sorgfaltsgesichtspunkten (insbesondere hinsichtlich Datensicherheit)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t>vorherige Prüfung der und Dokumentation der beim Auftragnehmer getroffenen Sicherheitsmaßnahmen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55E23">
              <w:rPr>
                <w:rFonts w:ascii="Arial" w:eastAsia="Zapf Dingbats" w:hAnsi="Arial" w:cs="Arial"/>
              </w:rPr>
              <w:t>schriftliche Weisungen an den Auftragnehmer</w:t>
            </w:r>
            <w:r>
              <w:rPr>
                <w:rFonts w:ascii="Arial" w:eastAsia="Zapf Dingbats" w:hAnsi="Arial" w:cs="Arial"/>
              </w:rPr>
              <w:t xml:space="preserve"> (z.B. durch Auftrags</w:t>
            </w:r>
            <w:r w:rsidRPr="00B55E23">
              <w:rPr>
                <w:rFonts w:ascii="Arial" w:eastAsia="Zapf Dingbats" w:hAnsi="Arial" w:cs="Arial"/>
              </w:rPr>
              <w:t>verarbeitungsvertrag)</w:t>
            </w:r>
            <w:r>
              <w:rPr>
                <w:rFonts w:ascii="Arial" w:eastAsia="Zapf Dingbats" w:hAnsi="Arial" w:cs="Arial"/>
              </w:rPr>
              <w:t xml:space="preserve"> </w:t>
            </w:r>
            <w:r>
              <w:rPr>
                <w:rFonts w:ascii="Arial" w:eastAsia="Zapf Dingbats" w:hAnsi="Arial" w:cs="Arial"/>
              </w:rPr>
              <w:br/>
              <w:t xml:space="preserve">i.S.d. </w:t>
            </w:r>
            <w:r w:rsidRPr="00945C8E">
              <w:rPr>
                <w:rStyle w:val="Fett"/>
                <w:rFonts w:ascii="Arial" w:hAnsi="Arial" w:cs="Arial"/>
              </w:rPr>
              <w:t>Art. 28 ff. EU-DSGVO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55E23">
              <w:rPr>
                <w:rFonts w:ascii="Arial" w:eastAsia="Zapf Dingbats" w:hAnsi="Arial" w:cs="Arial"/>
              </w:rPr>
              <w:t>Verpflichtung der Mitarbeiter des Auftragnehmers a</w:t>
            </w:r>
            <w:r>
              <w:rPr>
                <w:rFonts w:ascii="Arial" w:eastAsia="Zapf Dingbats" w:hAnsi="Arial" w:cs="Arial"/>
              </w:rPr>
              <w:t>uf das Datengeheimnis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>
              <w:rPr>
                <w:rFonts w:ascii="Arial" w:eastAsia="Zapf Dingbats" w:hAnsi="Arial" w:cs="Arial"/>
              </w:rPr>
              <w:instrText xml:space="preserve"> FORMCHECKBOX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Auftragnehmer hat Datenschutzbeauftragten bestellt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55E23">
              <w:rPr>
                <w:rFonts w:ascii="Arial" w:eastAsia="Zapf Dingbats" w:hAnsi="Arial" w:cs="Arial"/>
              </w:rPr>
              <w:t>Sicherstellung der Vernichtung von Daten nach Beendigung des Auftrags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Wirksame Kontrollrechte gegenüber dem Auftragnehmer vereinbart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55E23">
              <w:rPr>
                <w:rFonts w:ascii="Arial" w:eastAsia="Zapf Dingbats" w:hAnsi="Arial" w:cs="Arial"/>
              </w:rPr>
              <w:t>laufende Überprüfung des Auftragnehmers und seiner Tätigkeiten</w:t>
            </w:r>
          </w:p>
        </w:tc>
      </w:tr>
      <w:tr w:rsidR="00EE75BA" w:rsidRPr="00BD7026" w:rsidTr="00EE75BA">
        <w:tblPrEx>
          <w:shd w:val="clear" w:color="auto" w:fill="FFFFFF"/>
          <w:tblCellMar>
            <w:left w:w="108" w:type="dxa"/>
            <w:right w:w="108" w:type="dxa"/>
          </w:tblCellMar>
        </w:tblPrEx>
        <w:trPr>
          <w:cantSplit/>
          <w:trHeight w:val="220"/>
        </w:trPr>
        <w:tc>
          <w:tcPr>
            <w:tcW w:w="480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lastRenderedPageBreak/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2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Vertragsstrafen bei Verstößen</w:t>
            </w:r>
          </w:p>
        </w:tc>
        <w:tc>
          <w:tcPr>
            <w:tcW w:w="464" w:type="dxa"/>
            <w:shd w:val="clear" w:color="auto" w:fill="FFFFFF"/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 w:rsidRPr="00BD7026">
              <w:rPr>
                <w:rFonts w:ascii="Arial" w:eastAsia="Zapf Dingbats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>
              <w:rPr>
                <w:rFonts w:ascii="Arial" w:eastAsia="Zapf Dingbats" w:hAnsi="Arial" w:cs="Arial"/>
              </w:rPr>
              <w:instrText>FORMCHECKBOX</w:instrText>
            </w:r>
            <w:r w:rsidRPr="00BD7026">
              <w:rPr>
                <w:rFonts w:ascii="Arial" w:eastAsia="Zapf Dingbats" w:hAnsi="Arial" w:cs="Arial"/>
              </w:rPr>
              <w:instrText xml:space="preserve"> </w:instrText>
            </w:r>
            <w:r w:rsidR="001F39AD">
              <w:rPr>
                <w:rFonts w:ascii="Arial" w:eastAsia="Zapf Dingbats" w:hAnsi="Arial" w:cs="Arial"/>
              </w:rPr>
            </w:r>
            <w:r w:rsidR="001F39AD">
              <w:rPr>
                <w:rFonts w:ascii="Arial" w:eastAsia="Zapf Dingbats" w:hAnsi="Arial" w:cs="Arial"/>
              </w:rPr>
              <w:fldChar w:fldCharType="separate"/>
            </w:r>
            <w:r w:rsidRPr="00BD7026">
              <w:rPr>
                <w:rFonts w:ascii="Arial" w:eastAsia="Zapf Dingbats" w:hAnsi="Arial" w:cs="Arial"/>
              </w:rPr>
              <w:fldChar w:fldCharType="end"/>
            </w:r>
          </w:p>
        </w:tc>
        <w:tc>
          <w:tcPr>
            <w:tcW w:w="4416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75BA" w:rsidRPr="00BD7026" w:rsidRDefault="00EE75BA" w:rsidP="00EE75BA">
            <w:pPr>
              <w:pStyle w:val="Text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" w:eastAsia="Zapf Dingbats" w:hAnsi="Arial" w:cs="Arial"/>
              </w:rPr>
            </w:pPr>
            <w:r>
              <w:rPr>
                <w:rFonts w:ascii="Arial" w:eastAsia="Zapf Dingbats" w:hAnsi="Arial" w:cs="Arial"/>
              </w:rPr>
              <w:t>Sonstiges:</w:t>
            </w:r>
          </w:p>
        </w:tc>
      </w:tr>
      <w:tr w:rsidR="00EE75BA" w:rsidRPr="00782EB9" w:rsidTr="00EE75BA">
        <w:trPr>
          <w:cantSplit/>
          <w:trHeight w:val="274"/>
        </w:trPr>
        <w:tc>
          <w:tcPr>
            <w:tcW w:w="9781" w:type="dxa"/>
            <w:gridSpan w:val="4"/>
            <w:shd w:val="clear" w:color="auto" w:fill="007A9E"/>
          </w:tcPr>
          <w:p w:rsidR="00EE75BA" w:rsidRPr="00782EB9" w:rsidRDefault="00EE75BA" w:rsidP="00EE75BA">
            <w:pPr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Anmerkungen / Details</w:t>
            </w:r>
          </w:p>
        </w:tc>
      </w:tr>
      <w:tr w:rsidR="00EE75BA" w:rsidRPr="00782EB9" w:rsidTr="00EE75BA">
        <w:trPr>
          <w:cantSplit/>
          <w:trHeight w:val="1115"/>
        </w:trPr>
        <w:tc>
          <w:tcPr>
            <w:tcW w:w="9781" w:type="dxa"/>
            <w:gridSpan w:val="4"/>
            <w:shd w:val="clear" w:color="auto" w:fill="auto"/>
          </w:tcPr>
          <w:p w:rsidR="00EE75BA" w:rsidRPr="00782EB9" w:rsidRDefault="00EE75BA" w:rsidP="00EE75B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E75BA" w:rsidRDefault="00EE75BA">
      <w:pPr>
        <w:rPr>
          <w:rFonts w:ascii="Tahoma" w:hAnsi="Tahoma" w:cs="Tahoma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EE75BA" w:rsidRPr="00EE75BA" w:rsidTr="00EE75BA">
        <w:trPr>
          <w:cantSplit/>
          <w:trHeight w:val="274"/>
        </w:trPr>
        <w:tc>
          <w:tcPr>
            <w:tcW w:w="9781" w:type="dxa"/>
            <w:shd w:val="clear" w:color="auto" w:fill="007A9E"/>
          </w:tcPr>
          <w:p w:rsidR="00EE75BA" w:rsidRPr="00782EB9" w:rsidRDefault="00EE75BA" w:rsidP="00EE75BA">
            <w:pPr>
              <w:pStyle w:val="berschrift2"/>
              <w:numPr>
                <w:ilvl w:val="0"/>
                <w:numId w:val="0"/>
              </w:numPr>
              <w:spacing w:after="120" w:line="240" w:lineRule="auto"/>
              <w:rPr>
                <w:rFonts w:ascii="Tahoma" w:hAnsi="Tahoma" w:cs="Tahoma"/>
                <w:color w:val="FFFFFF" w:themeColor="background1"/>
              </w:rPr>
            </w:pPr>
            <w:r>
              <w:rPr>
                <w:rFonts w:ascii="Tahoma" w:hAnsi="Tahoma" w:cs="Tahoma"/>
                <w:color w:val="FFFFFF" w:themeColor="background1"/>
              </w:rPr>
              <w:t>Schlussbemerkung</w:t>
            </w:r>
          </w:p>
        </w:tc>
      </w:tr>
      <w:tr w:rsidR="00EE75BA" w:rsidRPr="00782EB9" w:rsidTr="00EE75BA">
        <w:trPr>
          <w:cantSplit/>
          <w:trHeight w:val="1115"/>
        </w:trPr>
        <w:tc>
          <w:tcPr>
            <w:tcW w:w="9781" w:type="dxa"/>
            <w:shd w:val="clear" w:color="auto" w:fill="auto"/>
          </w:tcPr>
          <w:p w:rsidR="00EE75BA" w:rsidRPr="00782EB9" w:rsidRDefault="00EE75BA" w:rsidP="00EE75B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E75BA" w:rsidRDefault="00EE75BA" w:rsidP="00EE75BA">
      <w:pPr>
        <w:rPr>
          <w:rFonts w:ascii="Tahoma" w:hAnsi="Tahoma" w:cs="Tahoma"/>
        </w:rPr>
      </w:pPr>
    </w:p>
    <w:tbl>
      <w:tblPr>
        <w:tblStyle w:val="Tabellenraster"/>
        <w:tblpPr w:leftFromText="142" w:rightFromText="142" w:vertAnchor="text" w:tblpY="1"/>
        <w:tblOverlap w:val="never"/>
        <w:tblW w:w="9776" w:type="dxa"/>
        <w:tblBorders>
          <w:top w:val="single" w:sz="4" w:space="0" w:color="457999"/>
          <w:left w:val="single" w:sz="4" w:space="0" w:color="457999"/>
          <w:bottom w:val="single" w:sz="4" w:space="0" w:color="457999"/>
          <w:right w:val="single" w:sz="4" w:space="0" w:color="457999"/>
          <w:insideH w:val="single" w:sz="4" w:space="0" w:color="457999"/>
          <w:insideV w:val="single" w:sz="4" w:space="0" w:color="457999"/>
        </w:tblBorders>
        <w:tblLayout w:type="fixed"/>
        <w:tblLook w:val="04A0" w:firstRow="1" w:lastRow="0" w:firstColumn="1" w:lastColumn="0" w:noHBand="0" w:noVBand="1"/>
      </w:tblPr>
      <w:tblGrid>
        <w:gridCol w:w="2486"/>
        <w:gridCol w:w="3486"/>
        <w:gridCol w:w="3804"/>
      </w:tblGrid>
      <w:tr w:rsidR="006E4CD7" w:rsidRPr="00782EB9" w:rsidTr="00FF423C">
        <w:trPr>
          <w:trHeight w:val="254"/>
        </w:trPr>
        <w:tc>
          <w:tcPr>
            <w:tcW w:w="2486" w:type="dxa"/>
            <w:shd w:val="clear" w:color="auto" w:fill="007A9E"/>
          </w:tcPr>
          <w:p w:rsidR="006E4CD7" w:rsidRPr="00782EB9" w:rsidRDefault="006E4CD7" w:rsidP="00FF423C">
            <w:pPr>
              <w:suppressAutoHyphens w:val="0"/>
              <w:autoSpaceDN/>
              <w:spacing w:line="240" w:lineRule="auto"/>
              <w:textAlignment w:val="auto"/>
              <w:rPr>
                <w:rFonts w:ascii="Tahoma" w:eastAsiaTheme="minorHAnsi" w:hAnsi="Tahoma" w:cs="Tahoma"/>
                <w:color w:val="FFFFFF" w:themeColor="background1"/>
                <w:sz w:val="22"/>
                <w:szCs w:val="22"/>
                <w:lang w:eastAsia="en-US"/>
              </w:rPr>
            </w:pPr>
            <w:r w:rsidRPr="00782EB9">
              <w:rPr>
                <w:rFonts w:ascii="Tahoma" w:eastAsiaTheme="minorHAnsi" w:hAnsi="Tahoma" w:cs="Tahoma"/>
                <w:color w:val="FFFFFF" w:themeColor="background1"/>
                <w:sz w:val="22"/>
                <w:szCs w:val="22"/>
                <w:lang w:eastAsia="en-US"/>
              </w:rPr>
              <w:t>Ort, Datum:</w:t>
            </w:r>
          </w:p>
        </w:tc>
        <w:tc>
          <w:tcPr>
            <w:tcW w:w="3486" w:type="dxa"/>
            <w:shd w:val="clear" w:color="auto" w:fill="007A9E"/>
          </w:tcPr>
          <w:p w:rsidR="006E4CD7" w:rsidRPr="00782EB9" w:rsidRDefault="006E4CD7" w:rsidP="00FF423C">
            <w:pPr>
              <w:suppressAutoHyphens w:val="0"/>
              <w:autoSpaceDN/>
              <w:spacing w:line="240" w:lineRule="auto"/>
              <w:textAlignment w:val="auto"/>
              <w:rPr>
                <w:rFonts w:ascii="Tahoma" w:eastAsiaTheme="minorHAnsi" w:hAnsi="Tahoma" w:cs="Tahoma"/>
                <w:color w:val="FFFFFF" w:themeColor="background1"/>
                <w:sz w:val="22"/>
                <w:szCs w:val="22"/>
                <w:lang w:eastAsia="en-US"/>
              </w:rPr>
            </w:pPr>
            <w:r w:rsidRPr="00782EB9">
              <w:rPr>
                <w:rFonts w:ascii="Tahoma" w:eastAsiaTheme="minorHAnsi" w:hAnsi="Tahoma" w:cs="Tahoma"/>
                <w:color w:val="FFFFFF" w:themeColor="background1"/>
                <w:sz w:val="22"/>
                <w:szCs w:val="22"/>
                <w:lang w:eastAsia="en-US"/>
              </w:rPr>
              <w:t>Unterschrift Gesprächspartner:</w:t>
            </w:r>
          </w:p>
        </w:tc>
        <w:tc>
          <w:tcPr>
            <w:tcW w:w="3804" w:type="dxa"/>
            <w:shd w:val="clear" w:color="auto" w:fill="007A9E"/>
          </w:tcPr>
          <w:p w:rsidR="006E4CD7" w:rsidRPr="00782EB9" w:rsidRDefault="006E4CD7" w:rsidP="00FF423C">
            <w:pPr>
              <w:suppressAutoHyphens w:val="0"/>
              <w:autoSpaceDN/>
              <w:spacing w:line="240" w:lineRule="auto"/>
              <w:textAlignment w:val="auto"/>
              <w:rPr>
                <w:rFonts w:ascii="Tahoma" w:eastAsiaTheme="minorHAnsi" w:hAnsi="Tahoma" w:cs="Tahoma"/>
                <w:color w:val="FFFFFF" w:themeColor="background1"/>
                <w:sz w:val="22"/>
                <w:szCs w:val="22"/>
                <w:lang w:eastAsia="en-US"/>
              </w:rPr>
            </w:pPr>
            <w:r w:rsidRPr="00782EB9">
              <w:rPr>
                <w:rFonts w:ascii="Tahoma" w:eastAsiaTheme="minorHAnsi" w:hAnsi="Tahoma" w:cs="Tahoma"/>
                <w:color w:val="FFFFFF" w:themeColor="background1"/>
                <w:sz w:val="22"/>
                <w:szCs w:val="22"/>
                <w:lang w:eastAsia="en-US"/>
              </w:rPr>
              <w:t>Unterschrift WENZA Betreuer:</w:t>
            </w:r>
          </w:p>
        </w:tc>
      </w:tr>
      <w:tr w:rsidR="006E4CD7" w:rsidRPr="00782EB9" w:rsidTr="00FF423C">
        <w:trPr>
          <w:trHeight w:val="382"/>
        </w:trPr>
        <w:tc>
          <w:tcPr>
            <w:tcW w:w="2486" w:type="dxa"/>
            <w:shd w:val="clear" w:color="auto" w:fill="FFFFFF" w:themeFill="background1"/>
          </w:tcPr>
          <w:p w:rsidR="00FB0044" w:rsidRPr="00782EB9" w:rsidRDefault="00FB0044" w:rsidP="00FF423C">
            <w:pPr>
              <w:suppressAutoHyphens w:val="0"/>
              <w:autoSpaceDN/>
              <w:spacing w:line="240" w:lineRule="auto"/>
              <w:textAlignment w:val="auto"/>
              <w:rPr>
                <w:rFonts w:ascii="Tahoma" w:eastAsiaTheme="minorHAnsi" w:hAnsi="Tahoma" w:cs="Tahoma"/>
                <w:color w:val="595959" w:themeColor="text1" w:themeTint="A6"/>
                <w:sz w:val="18"/>
                <w:szCs w:val="18"/>
                <w:lang w:eastAsia="en-US"/>
              </w:rPr>
            </w:pPr>
          </w:p>
        </w:tc>
        <w:tc>
          <w:tcPr>
            <w:tcW w:w="3486" w:type="dxa"/>
          </w:tcPr>
          <w:p w:rsidR="00CB7FEC" w:rsidRPr="00782EB9" w:rsidRDefault="00CB7FEC" w:rsidP="00FF423C">
            <w:pPr>
              <w:suppressAutoHyphens w:val="0"/>
              <w:autoSpaceDN/>
              <w:spacing w:line="240" w:lineRule="auto"/>
              <w:textAlignment w:val="auto"/>
              <w:rPr>
                <w:rFonts w:ascii="Tahoma" w:eastAsiaTheme="minorHAnsi" w:hAnsi="Tahoma" w:cs="Tahoma"/>
                <w:color w:val="595959" w:themeColor="text1" w:themeTint="A6"/>
                <w:sz w:val="18"/>
                <w:szCs w:val="18"/>
                <w:lang w:eastAsia="en-US"/>
              </w:rPr>
            </w:pPr>
          </w:p>
          <w:p w:rsidR="00FB0044" w:rsidRPr="00782EB9" w:rsidRDefault="00FB0044" w:rsidP="00FF423C">
            <w:pPr>
              <w:suppressAutoHyphens w:val="0"/>
              <w:autoSpaceDN/>
              <w:spacing w:line="240" w:lineRule="auto"/>
              <w:textAlignment w:val="auto"/>
              <w:rPr>
                <w:rFonts w:ascii="Tahoma" w:eastAsiaTheme="minorHAnsi" w:hAnsi="Tahoma" w:cs="Tahoma"/>
                <w:color w:val="595959" w:themeColor="text1" w:themeTint="A6"/>
                <w:sz w:val="18"/>
                <w:szCs w:val="18"/>
                <w:lang w:eastAsia="en-US"/>
              </w:rPr>
            </w:pPr>
          </w:p>
        </w:tc>
        <w:tc>
          <w:tcPr>
            <w:tcW w:w="3804" w:type="dxa"/>
          </w:tcPr>
          <w:p w:rsidR="006E4CD7" w:rsidRPr="00782EB9" w:rsidRDefault="006E4CD7" w:rsidP="00FF423C">
            <w:pPr>
              <w:suppressAutoHyphens w:val="0"/>
              <w:autoSpaceDN/>
              <w:spacing w:line="240" w:lineRule="auto"/>
              <w:textAlignment w:val="auto"/>
              <w:rPr>
                <w:rFonts w:ascii="Tahoma" w:eastAsiaTheme="minorHAnsi" w:hAnsi="Tahoma" w:cs="Tahoma"/>
                <w:color w:val="595959" w:themeColor="text1" w:themeTint="A6"/>
                <w:sz w:val="18"/>
                <w:szCs w:val="18"/>
                <w:lang w:eastAsia="en-US"/>
              </w:rPr>
            </w:pPr>
          </w:p>
          <w:p w:rsidR="00FB0044" w:rsidRPr="00782EB9" w:rsidRDefault="00FB0044" w:rsidP="00FF423C">
            <w:pPr>
              <w:suppressAutoHyphens w:val="0"/>
              <w:autoSpaceDN/>
              <w:spacing w:line="240" w:lineRule="auto"/>
              <w:textAlignment w:val="auto"/>
              <w:rPr>
                <w:rFonts w:ascii="Tahoma" w:eastAsiaTheme="minorHAnsi" w:hAnsi="Tahoma" w:cs="Tahoma"/>
                <w:color w:val="595959" w:themeColor="text1" w:themeTint="A6"/>
                <w:sz w:val="18"/>
                <w:szCs w:val="18"/>
                <w:lang w:eastAsia="en-US"/>
              </w:rPr>
            </w:pPr>
          </w:p>
        </w:tc>
      </w:tr>
    </w:tbl>
    <w:p w:rsidR="006E4CD7" w:rsidRPr="00782EB9" w:rsidRDefault="002D0762" w:rsidP="000B5485">
      <w:pPr>
        <w:rPr>
          <w:rFonts w:ascii="Tahoma" w:hAnsi="Tahoma" w:cs="Tahoma"/>
        </w:rPr>
      </w:pPr>
      <w:r w:rsidRPr="00782EB9">
        <w:rPr>
          <w:rFonts w:ascii="Tahoma" w:hAnsi="Tahoma" w:cs="Tahoma"/>
          <w:noProof/>
          <w:color w:val="595959" w:themeColor="text1" w:themeTint="A6"/>
          <w:sz w:val="18"/>
          <w:szCs w:val="18"/>
        </w:rPr>
        <w:drawing>
          <wp:anchor distT="0" distB="0" distL="114300" distR="114300" simplePos="0" relativeHeight="251771904" behindDoc="0" locked="0" layoutInCell="1" allowOverlap="1" wp14:anchorId="78D5AD6C" wp14:editId="386AF435">
            <wp:simplePos x="0" y="0"/>
            <wp:positionH relativeFrom="column">
              <wp:posOffset>6243320</wp:posOffset>
            </wp:positionH>
            <wp:positionV relativeFrom="paragraph">
              <wp:posOffset>5247005</wp:posOffset>
            </wp:positionV>
            <wp:extent cx="461392" cy="2419350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2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4CD7" w:rsidRPr="00782EB9" w:rsidSect="00E249A9">
      <w:headerReference w:type="default" r:id="rId9"/>
      <w:footerReference w:type="default" r:id="rId10"/>
      <w:pgSz w:w="11906" w:h="16838" w:code="9"/>
      <w:pgMar w:top="1418" w:right="1134" w:bottom="1418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9AD" w:rsidRDefault="001F39AD" w:rsidP="0060469F">
      <w:pPr>
        <w:spacing w:line="240" w:lineRule="auto"/>
      </w:pPr>
      <w:r>
        <w:separator/>
      </w:r>
    </w:p>
  </w:endnote>
  <w:endnote w:type="continuationSeparator" w:id="0">
    <w:p w:rsidR="001F39AD" w:rsidRDefault="001F39AD" w:rsidP="006046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Quire Sans Pro Medium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Microsoft YaHei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 Dingbats"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5BA" w:rsidRPr="00124857" w:rsidRDefault="00CC4AA0" w:rsidP="002B2685">
    <w:pPr>
      <w:pStyle w:val="Fuzeile"/>
      <w:jc w:val="right"/>
      <w:rPr>
        <w:color w:val="007A9E"/>
      </w:rPr>
    </w:pPr>
    <w:r w:rsidRPr="00CC4AA0">
      <w:rPr>
        <w:noProof/>
        <w:color w:val="007A9E"/>
      </w:rPr>
      <w:drawing>
        <wp:anchor distT="0" distB="0" distL="114300" distR="114300" simplePos="0" relativeHeight="251664384" behindDoc="0" locked="0" layoutInCell="1" allowOverlap="1" wp14:anchorId="323880AB">
          <wp:simplePos x="0" y="0"/>
          <wp:positionH relativeFrom="column">
            <wp:posOffset>-390672</wp:posOffset>
          </wp:positionH>
          <wp:positionV relativeFrom="paragraph">
            <wp:posOffset>-179484</wp:posOffset>
          </wp:positionV>
          <wp:extent cx="1692663" cy="634749"/>
          <wp:effectExtent l="0" t="0" r="0" b="635"/>
          <wp:wrapNone/>
          <wp:docPr id="2" name="Grafik 1">
            <a:extLst xmlns:a="http://schemas.openxmlformats.org/drawingml/2006/main">
              <a:ext uri="{FF2B5EF4-FFF2-40B4-BE49-F238E27FC236}">
                <a16:creationId xmlns:a16="http://schemas.microsoft.com/office/drawing/2014/main" id="{CFE49EBE-CD70-D34B-BBD8-159CBE650A8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>
                    <a:extLst>
                      <a:ext uri="{FF2B5EF4-FFF2-40B4-BE49-F238E27FC236}">
                        <a16:creationId xmlns:a16="http://schemas.microsoft.com/office/drawing/2014/main" id="{CFE49EBE-CD70-D34B-BBD8-159CBE650A8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663" cy="634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5BA" w:rsidRPr="00992BCB">
      <w:rPr>
        <w:rFonts w:ascii="Tahoma" w:hAnsi="Tahoma" w:cs="Tahom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2F68E1" wp14:editId="53D74D5D">
              <wp:simplePos x="0" y="0"/>
              <wp:positionH relativeFrom="page">
                <wp:posOffset>136961</wp:posOffset>
              </wp:positionH>
              <wp:positionV relativeFrom="page">
                <wp:posOffset>6974101</wp:posOffset>
              </wp:positionV>
              <wp:extent cx="321632" cy="2849880"/>
              <wp:effectExtent l="0" t="0" r="2540" b="7620"/>
              <wp:wrapNone/>
              <wp:docPr id="46" name="Textfeld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632" cy="284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75BA" w:rsidRPr="00D73CC5" w:rsidRDefault="00EE75BA" w:rsidP="002B2685">
                          <w:pPr>
                            <w:spacing w:before="25"/>
                            <w:ind w:left="20"/>
                            <w:rPr>
                              <w:rFonts w:ascii="Tahoma" w:hAnsi="Tahoma" w:cs="Tahoma"/>
                              <w:color w:val="595959" w:themeColor="text1" w:themeTint="A6"/>
                              <w:sz w:val="14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7A9E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  <w:color w:val="007A9E"/>
                              <w:sz w:val="14"/>
                            </w:rPr>
                            <w:instrText xml:space="preserve"> FILENAME   \* MERGEFORMAT </w:instrText>
                          </w:r>
                          <w:r>
                            <w:rPr>
                              <w:rFonts w:ascii="Tahoma" w:hAnsi="Tahoma" w:cs="Tahoma"/>
                              <w:color w:val="007A9E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Tahoma" w:hAnsi="Tahoma" w:cs="Tahoma"/>
                              <w:noProof/>
                              <w:color w:val="007A9E"/>
                              <w:sz w:val="14"/>
                            </w:rPr>
                            <w:t>Checkup DS V2 09.01.2018</w:t>
                          </w:r>
                          <w:r>
                            <w:rPr>
                              <w:rFonts w:ascii="Tahoma" w:hAnsi="Tahoma" w:cs="Tahoma"/>
                              <w:color w:val="007A9E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2F68E1" id="_x0000_t202" coordsize="21600,21600" o:spt="202" path="m,l,21600r21600,l21600,xe">
              <v:stroke joinstyle="miter"/>
              <v:path gradientshapeok="t" o:connecttype="rect"/>
            </v:shapetype>
            <v:shape id="Textfeld 46" o:spid="_x0000_s1026" type="#_x0000_t202" style="position:absolute;left:0;text-align:left;margin-left:10.8pt;margin-top:549.15pt;width:25.35pt;height:224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" filled="f" stroked="f">
              <v:textbox style="layout-flow:vertical;mso-layout-flow-alt:bottom-to-top" inset="0,0,0,0">
                <w:txbxContent>
                  <w:p w:rsidR="00EE75BA" w:rsidRPr="00D73CC5" w:rsidRDefault="00EE75BA" w:rsidP="002B2685">
                    <w:pPr>
                      <w:spacing w:before="25"/>
                      <w:ind w:left="20"/>
                      <w:rPr>
                        <w:rFonts w:ascii="Tahoma" w:hAnsi="Tahoma" w:cs="Tahoma"/>
                        <w:color w:val="595959" w:themeColor="text1" w:themeTint="A6"/>
                        <w:sz w:val="14"/>
                      </w:rPr>
                    </w:pPr>
                    <w:r>
                      <w:rPr>
                        <w:rFonts w:ascii="Tahoma" w:hAnsi="Tahoma" w:cs="Tahoma"/>
                        <w:color w:val="007A9E"/>
                        <w:sz w:val="14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  <w:color w:val="007A9E"/>
                        <w:sz w:val="14"/>
                      </w:rPr>
                      <w:instrText xml:space="preserve"> FILENAME   \* MERGEFORMAT </w:instrText>
                    </w:r>
                    <w:r>
                      <w:rPr>
                        <w:rFonts w:ascii="Tahoma" w:hAnsi="Tahoma" w:cs="Tahoma"/>
                        <w:color w:val="007A9E"/>
                        <w:sz w:val="14"/>
                      </w:rPr>
                      <w:fldChar w:fldCharType="separate"/>
                    </w:r>
                    <w:r>
                      <w:rPr>
                        <w:rFonts w:ascii="Tahoma" w:hAnsi="Tahoma" w:cs="Tahoma"/>
                        <w:noProof/>
                        <w:color w:val="007A9E"/>
                        <w:sz w:val="14"/>
                      </w:rPr>
                      <w:t>Checkup DS V2 09.01.2018</w:t>
                    </w:r>
                    <w:r>
                      <w:rPr>
                        <w:rFonts w:ascii="Tahoma" w:hAnsi="Tahoma" w:cs="Tahoma"/>
                        <w:color w:val="007A9E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75BA" w:rsidRPr="00992BCB">
      <w:rPr>
        <w:rFonts w:ascii="Tahoma" w:hAnsi="Tahoma" w:cs="Tahoma"/>
        <w:noProof/>
      </w:rPr>
      <w:drawing>
        <wp:anchor distT="0" distB="0" distL="114300" distR="114300" simplePos="0" relativeHeight="251663360" behindDoc="0" locked="0" layoutInCell="1" allowOverlap="1" wp14:anchorId="68A28048" wp14:editId="3D2041AB">
          <wp:simplePos x="0" y="0"/>
          <wp:positionH relativeFrom="column">
            <wp:posOffset>6225062</wp:posOffset>
          </wp:positionH>
          <wp:positionV relativeFrom="paragraph">
            <wp:posOffset>-2832900</wp:posOffset>
          </wp:positionV>
          <wp:extent cx="461392" cy="2419350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392" cy="241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5BA" w:rsidRPr="00124857">
      <w:rPr>
        <w:color w:val="007A9E"/>
      </w:rPr>
      <w:t xml:space="preserve">Seite </w:t>
    </w:r>
    <w:r w:rsidR="00EE75BA" w:rsidRPr="00124857">
      <w:rPr>
        <w:b/>
        <w:bCs/>
        <w:color w:val="007A9E"/>
      </w:rPr>
      <w:fldChar w:fldCharType="begin"/>
    </w:r>
    <w:r w:rsidR="00EE75BA" w:rsidRPr="00124857">
      <w:rPr>
        <w:b/>
        <w:bCs/>
        <w:color w:val="007A9E"/>
      </w:rPr>
      <w:instrText>PAGE  \* Arabic  \* MERGEFORMAT</w:instrText>
    </w:r>
    <w:r w:rsidR="00EE75BA" w:rsidRPr="00124857">
      <w:rPr>
        <w:b/>
        <w:bCs/>
        <w:color w:val="007A9E"/>
      </w:rPr>
      <w:fldChar w:fldCharType="separate"/>
    </w:r>
    <w:r w:rsidR="009A3D7E">
      <w:rPr>
        <w:b/>
        <w:bCs/>
        <w:noProof/>
        <w:color w:val="007A9E"/>
      </w:rPr>
      <w:t>2</w:t>
    </w:r>
    <w:r w:rsidR="00EE75BA" w:rsidRPr="00124857">
      <w:rPr>
        <w:b/>
        <w:bCs/>
        <w:color w:val="007A9E"/>
      </w:rPr>
      <w:fldChar w:fldCharType="end"/>
    </w:r>
    <w:r w:rsidR="00EE75BA" w:rsidRPr="00124857">
      <w:rPr>
        <w:color w:val="007A9E"/>
      </w:rPr>
      <w:t xml:space="preserve"> von </w:t>
    </w:r>
    <w:r w:rsidR="00EE75BA" w:rsidRPr="00124857">
      <w:rPr>
        <w:b/>
        <w:bCs/>
        <w:color w:val="007A9E"/>
      </w:rPr>
      <w:fldChar w:fldCharType="begin"/>
    </w:r>
    <w:r w:rsidR="00EE75BA" w:rsidRPr="00124857">
      <w:rPr>
        <w:b/>
        <w:bCs/>
        <w:color w:val="007A9E"/>
      </w:rPr>
      <w:instrText>NUMPAGES  \* Arabic  \* MERGEFORMAT</w:instrText>
    </w:r>
    <w:r w:rsidR="00EE75BA" w:rsidRPr="00124857">
      <w:rPr>
        <w:b/>
        <w:bCs/>
        <w:color w:val="007A9E"/>
      </w:rPr>
      <w:fldChar w:fldCharType="separate"/>
    </w:r>
    <w:r w:rsidR="009A3D7E">
      <w:rPr>
        <w:b/>
        <w:bCs/>
        <w:noProof/>
        <w:color w:val="007A9E"/>
      </w:rPr>
      <w:t>5</w:t>
    </w:r>
    <w:r w:rsidR="00EE75BA" w:rsidRPr="00124857">
      <w:rPr>
        <w:b/>
        <w:bCs/>
        <w:color w:val="007A9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9AD" w:rsidRDefault="001F39AD" w:rsidP="0060469F">
      <w:pPr>
        <w:spacing w:line="240" w:lineRule="auto"/>
      </w:pPr>
      <w:r>
        <w:separator/>
      </w:r>
    </w:p>
  </w:footnote>
  <w:footnote w:type="continuationSeparator" w:id="0">
    <w:p w:rsidR="001F39AD" w:rsidRDefault="001F39AD" w:rsidP="006046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5BA" w:rsidRPr="009130EE" w:rsidRDefault="00EE75BA" w:rsidP="00E249A9">
    <w:pPr>
      <w:spacing w:before="34" w:line="417" w:lineRule="exact"/>
      <w:ind w:left="20"/>
      <w:rPr>
        <w:color w:val="007A9E"/>
        <w:w w:val="105"/>
        <w:sz w:val="3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9271EEA" wp14:editId="5CD9C1EF">
          <wp:simplePos x="0" y="0"/>
          <wp:positionH relativeFrom="column">
            <wp:posOffset>5232400</wp:posOffset>
          </wp:positionH>
          <wp:positionV relativeFrom="paragraph">
            <wp:posOffset>-105410</wp:posOffset>
          </wp:positionV>
          <wp:extent cx="1225550" cy="624250"/>
          <wp:effectExtent l="0" t="0" r="0" b="4445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5550" cy="62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7A9E"/>
        <w:w w:val="105"/>
        <w:sz w:val="36"/>
      </w:rPr>
      <w:t xml:space="preserve">DSGVO </w:t>
    </w:r>
    <w:r w:rsidRPr="009130EE">
      <w:rPr>
        <w:color w:val="007A9E"/>
        <w:w w:val="105"/>
        <w:sz w:val="36"/>
      </w:rPr>
      <w:t>Check</w:t>
    </w:r>
    <w:r>
      <w:rPr>
        <w:color w:val="007A9E"/>
        <w:w w:val="105"/>
        <w:sz w:val="36"/>
      </w:rPr>
      <w:t>-U</w:t>
    </w:r>
    <w:r w:rsidRPr="009130EE">
      <w:rPr>
        <w:color w:val="007A9E"/>
        <w:w w:val="105"/>
        <w:sz w:val="36"/>
      </w:rPr>
      <w:t>p</w:t>
    </w:r>
  </w:p>
  <w:p w:rsidR="00EE75BA" w:rsidRDefault="001A763E" w:rsidP="00E249A9">
    <w:pPr>
      <w:spacing w:before="34" w:line="417" w:lineRule="exact"/>
      <w:ind w:left="20"/>
      <w:rPr>
        <w:sz w:val="36"/>
      </w:rPr>
    </w:pPr>
    <w:r>
      <w:rPr>
        <w:color w:val="808285"/>
        <w:w w:val="105"/>
        <w:sz w:val="36"/>
      </w:rPr>
      <w:t>Technisch Organisatorische Maßnahmen (TOMs)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B1A75"/>
    <w:multiLevelType w:val="hybridMultilevel"/>
    <w:tmpl w:val="795673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C4F90"/>
    <w:multiLevelType w:val="hybridMultilevel"/>
    <w:tmpl w:val="52DC295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9F33608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1140" w:hanging="432"/>
      </w:pPr>
    </w:lvl>
    <w:lvl w:ilvl="1">
      <w:start w:val="1"/>
      <w:numFmt w:val="decimal"/>
      <w:pStyle w:val="berschrift2"/>
      <w:lvlText w:val="%1.%2"/>
      <w:lvlJc w:val="left"/>
      <w:pPr>
        <w:ind w:left="1284" w:hanging="576"/>
      </w:pPr>
    </w:lvl>
    <w:lvl w:ilvl="2">
      <w:start w:val="1"/>
      <w:numFmt w:val="decimal"/>
      <w:pStyle w:val="berschrift3"/>
      <w:lvlText w:val="%1.%2.%3"/>
      <w:lvlJc w:val="left"/>
      <w:pPr>
        <w:ind w:left="1428" w:hanging="720"/>
      </w:pPr>
    </w:lvl>
    <w:lvl w:ilvl="3">
      <w:start w:val="1"/>
      <w:numFmt w:val="decimal"/>
      <w:pStyle w:val="berschrift4"/>
      <w:lvlText w:val="%1.%2.%3.%4"/>
      <w:lvlJc w:val="left"/>
      <w:pPr>
        <w:ind w:left="1572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716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860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2004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2148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2292" w:hanging="1584"/>
      </w:p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69F"/>
    <w:rsid w:val="0000257D"/>
    <w:rsid w:val="00005773"/>
    <w:rsid w:val="00010062"/>
    <w:rsid w:val="0002219C"/>
    <w:rsid w:val="00032377"/>
    <w:rsid w:val="000343E9"/>
    <w:rsid w:val="00044F2F"/>
    <w:rsid w:val="00045860"/>
    <w:rsid w:val="00052B67"/>
    <w:rsid w:val="00062099"/>
    <w:rsid w:val="000625E9"/>
    <w:rsid w:val="00066F33"/>
    <w:rsid w:val="0007272F"/>
    <w:rsid w:val="00080071"/>
    <w:rsid w:val="00080AAF"/>
    <w:rsid w:val="000867E1"/>
    <w:rsid w:val="000A3D67"/>
    <w:rsid w:val="000A5708"/>
    <w:rsid w:val="000A760E"/>
    <w:rsid w:val="000B5485"/>
    <w:rsid w:val="000B56D3"/>
    <w:rsid w:val="000B7187"/>
    <w:rsid w:val="000C0E3E"/>
    <w:rsid w:val="000C3E6A"/>
    <w:rsid w:val="000D3374"/>
    <w:rsid w:val="000D4B2E"/>
    <w:rsid w:val="000E08E7"/>
    <w:rsid w:val="000E3CAA"/>
    <w:rsid w:val="000E3DCD"/>
    <w:rsid w:val="000E5223"/>
    <w:rsid w:val="000E70A1"/>
    <w:rsid w:val="000F0DCF"/>
    <w:rsid w:val="0010121D"/>
    <w:rsid w:val="00105AE4"/>
    <w:rsid w:val="001143B2"/>
    <w:rsid w:val="00124857"/>
    <w:rsid w:val="00126AAA"/>
    <w:rsid w:val="001306B8"/>
    <w:rsid w:val="0013726F"/>
    <w:rsid w:val="001552A8"/>
    <w:rsid w:val="00155DA5"/>
    <w:rsid w:val="00170297"/>
    <w:rsid w:val="00170ACB"/>
    <w:rsid w:val="00174953"/>
    <w:rsid w:val="0018127B"/>
    <w:rsid w:val="00191BE2"/>
    <w:rsid w:val="001A763E"/>
    <w:rsid w:val="001B33C5"/>
    <w:rsid w:val="001C782B"/>
    <w:rsid w:val="001F2D38"/>
    <w:rsid w:val="001F35DF"/>
    <w:rsid w:val="001F37D0"/>
    <w:rsid w:val="001F39AD"/>
    <w:rsid w:val="001F54CC"/>
    <w:rsid w:val="00210062"/>
    <w:rsid w:val="00212768"/>
    <w:rsid w:val="0021496D"/>
    <w:rsid w:val="002160A4"/>
    <w:rsid w:val="00217129"/>
    <w:rsid w:val="00227B31"/>
    <w:rsid w:val="0023167B"/>
    <w:rsid w:val="00243656"/>
    <w:rsid w:val="00243D3E"/>
    <w:rsid w:val="0025005B"/>
    <w:rsid w:val="00271D5F"/>
    <w:rsid w:val="0027670A"/>
    <w:rsid w:val="00287BFB"/>
    <w:rsid w:val="00290E9D"/>
    <w:rsid w:val="00291968"/>
    <w:rsid w:val="002A063B"/>
    <w:rsid w:val="002A397D"/>
    <w:rsid w:val="002A41FE"/>
    <w:rsid w:val="002B2685"/>
    <w:rsid w:val="002C0456"/>
    <w:rsid w:val="002C322A"/>
    <w:rsid w:val="002D0762"/>
    <w:rsid w:val="002D20D2"/>
    <w:rsid w:val="002D22DC"/>
    <w:rsid w:val="002F08DB"/>
    <w:rsid w:val="002F3501"/>
    <w:rsid w:val="002F5E82"/>
    <w:rsid w:val="0030229F"/>
    <w:rsid w:val="0030417D"/>
    <w:rsid w:val="00304BC2"/>
    <w:rsid w:val="00312AA8"/>
    <w:rsid w:val="003136D2"/>
    <w:rsid w:val="0032199C"/>
    <w:rsid w:val="00330CEF"/>
    <w:rsid w:val="00331020"/>
    <w:rsid w:val="0034106B"/>
    <w:rsid w:val="00344581"/>
    <w:rsid w:val="00345024"/>
    <w:rsid w:val="00350144"/>
    <w:rsid w:val="00355A92"/>
    <w:rsid w:val="00355CD0"/>
    <w:rsid w:val="00363836"/>
    <w:rsid w:val="00364C5E"/>
    <w:rsid w:val="003723F8"/>
    <w:rsid w:val="00375BD6"/>
    <w:rsid w:val="00383193"/>
    <w:rsid w:val="003832AF"/>
    <w:rsid w:val="00383535"/>
    <w:rsid w:val="00387E9F"/>
    <w:rsid w:val="003A328C"/>
    <w:rsid w:val="003A5A67"/>
    <w:rsid w:val="003A651C"/>
    <w:rsid w:val="003B4DD6"/>
    <w:rsid w:val="003C0C04"/>
    <w:rsid w:val="003C775F"/>
    <w:rsid w:val="003C7DE2"/>
    <w:rsid w:val="003D4599"/>
    <w:rsid w:val="003D5D00"/>
    <w:rsid w:val="003E2DFE"/>
    <w:rsid w:val="003E3D06"/>
    <w:rsid w:val="003E76B0"/>
    <w:rsid w:val="003F5B21"/>
    <w:rsid w:val="003F7ECD"/>
    <w:rsid w:val="00402742"/>
    <w:rsid w:val="00415A4B"/>
    <w:rsid w:val="00416878"/>
    <w:rsid w:val="00424D12"/>
    <w:rsid w:val="004300E9"/>
    <w:rsid w:val="0044573C"/>
    <w:rsid w:val="00445A1E"/>
    <w:rsid w:val="00446C44"/>
    <w:rsid w:val="00451DDF"/>
    <w:rsid w:val="00454E99"/>
    <w:rsid w:val="00455D80"/>
    <w:rsid w:val="00464C8F"/>
    <w:rsid w:val="00465F15"/>
    <w:rsid w:val="0046645D"/>
    <w:rsid w:val="00477B81"/>
    <w:rsid w:val="0049095F"/>
    <w:rsid w:val="004A3314"/>
    <w:rsid w:val="004B45A1"/>
    <w:rsid w:val="004B79D6"/>
    <w:rsid w:val="004C2B9C"/>
    <w:rsid w:val="004C6EE2"/>
    <w:rsid w:val="004F2725"/>
    <w:rsid w:val="00502330"/>
    <w:rsid w:val="005068B7"/>
    <w:rsid w:val="00520975"/>
    <w:rsid w:val="005213C2"/>
    <w:rsid w:val="005404B5"/>
    <w:rsid w:val="00552E24"/>
    <w:rsid w:val="00556F3D"/>
    <w:rsid w:val="005607B8"/>
    <w:rsid w:val="00560BF5"/>
    <w:rsid w:val="00561D7F"/>
    <w:rsid w:val="00574D76"/>
    <w:rsid w:val="00580E81"/>
    <w:rsid w:val="0058781C"/>
    <w:rsid w:val="005A2092"/>
    <w:rsid w:val="005A4667"/>
    <w:rsid w:val="005B2411"/>
    <w:rsid w:val="005B3EEB"/>
    <w:rsid w:val="005B6E50"/>
    <w:rsid w:val="005C1AC6"/>
    <w:rsid w:val="005C3041"/>
    <w:rsid w:val="005D759C"/>
    <w:rsid w:val="005E27F0"/>
    <w:rsid w:val="005E414B"/>
    <w:rsid w:val="00601138"/>
    <w:rsid w:val="0060469F"/>
    <w:rsid w:val="00605277"/>
    <w:rsid w:val="00612A36"/>
    <w:rsid w:val="006223F7"/>
    <w:rsid w:val="00623EE3"/>
    <w:rsid w:val="00626C4B"/>
    <w:rsid w:val="00630470"/>
    <w:rsid w:val="00632695"/>
    <w:rsid w:val="00634CDD"/>
    <w:rsid w:val="00656B01"/>
    <w:rsid w:val="00663F25"/>
    <w:rsid w:val="0066542E"/>
    <w:rsid w:val="0067454E"/>
    <w:rsid w:val="006767CA"/>
    <w:rsid w:val="00685367"/>
    <w:rsid w:val="006875D0"/>
    <w:rsid w:val="00691315"/>
    <w:rsid w:val="0069209B"/>
    <w:rsid w:val="006B0188"/>
    <w:rsid w:val="006C0A84"/>
    <w:rsid w:val="006C4695"/>
    <w:rsid w:val="006D0124"/>
    <w:rsid w:val="006D02F6"/>
    <w:rsid w:val="006D03A7"/>
    <w:rsid w:val="006D289E"/>
    <w:rsid w:val="006E17F9"/>
    <w:rsid w:val="006E473E"/>
    <w:rsid w:val="006E4CD7"/>
    <w:rsid w:val="006E538E"/>
    <w:rsid w:val="006E609B"/>
    <w:rsid w:val="006E63CF"/>
    <w:rsid w:val="006E7E1C"/>
    <w:rsid w:val="006F2BF6"/>
    <w:rsid w:val="006F2C56"/>
    <w:rsid w:val="00701760"/>
    <w:rsid w:val="00705B8B"/>
    <w:rsid w:val="00706A39"/>
    <w:rsid w:val="0071726D"/>
    <w:rsid w:val="00725546"/>
    <w:rsid w:val="00746CD2"/>
    <w:rsid w:val="00747B50"/>
    <w:rsid w:val="0075222B"/>
    <w:rsid w:val="007544DB"/>
    <w:rsid w:val="0076287C"/>
    <w:rsid w:val="00770890"/>
    <w:rsid w:val="00772520"/>
    <w:rsid w:val="00781960"/>
    <w:rsid w:val="00782EB9"/>
    <w:rsid w:val="00784AA9"/>
    <w:rsid w:val="00795DB8"/>
    <w:rsid w:val="0079752C"/>
    <w:rsid w:val="007A6C0C"/>
    <w:rsid w:val="007B0F84"/>
    <w:rsid w:val="007B5743"/>
    <w:rsid w:val="007C0FC8"/>
    <w:rsid w:val="007C2EFE"/>
    <w:rsid w:val="007D682D"/>
    <w:rsid w:val="007D7308"/>
    <w:rsid w:val="007F102D"/>
    <w:rsid w:val="007F51FF"/>
    <w:rsid w:val="00802517"/>
    <w:rsid w:val="00803676"/>
    <w:rsid w:val="008121E0"/>
    <w:rsid w:val="008133BC"/>
    <w:rsid w:val="0081560B"/>
    <w:rsid w:val="00817000"/>
    <w:rsid w:val="008257C4"/>
    <w:rsid w:val="008307A8"/>
    <w:rsid w:val="008310BA"/>
    <w:rsid w:val="00840D31"/>
    <w:rsid w:val="00843410"/>
    <w:rsid w:val="008451A9"/>
    <w:rsid w:val="00845C9F"/>
    <w:rsid w:val="008524A0"/>
    <w:rsid w:val="00852C6E"/>
    <w:rsid w:val="00863564"/>
    <w:rsid w:val="00872C38"/>
    <w:rsid w:val="00875DBD"/>
    <w:rsid w:val="008827D8"/>
    <w:rsid w:val="00883B5C"/>
    <w:rsid w:val="00883C92"/>
    <w:rsid w:val="0089056D"/>
    <w:rsid w:val="00893531"/>
    <w:rsid w:val="00893E8E"/>
    <w:rsid w:val="0089518A"/>
    <w:rsid w:val="00896D6F"/>
    <w:rsid w:val="008C0BEC"/>
    <w:rsid w:val="008C39DF"/>
    <w:rsid w:val="008C3D1F"/>
    <w:rsid w:val="008C3EEA"/>
    <w:rsid w:val="008C4228"/>
    <w:rsid w:val="008E30BA"/>
    <w:rsid w:val="008E4C3A"/>
    <w:rsid w:val="008F3157"/>
    <w:rsid w:val="008F367F"/>
    <w:rsid w:val="00900976"/>
    <w:rsid w:val="00902166"/>
    <w:rsid w:val="00903425"/>
    <w:rsid w:val="00910F61"/>
    <w:rsid w:val="009130EE"/>
    <w:rsid w:val="00927F60"/>
    <w:rsid w:val="009306AD"/>
    <w:rsid w:val="009359F5"/>
    <w:rsid w:val="0094604B"/>
    <w:rsid w:val="00946E6A"/>
    <w:rsid w:val="00954B82"/>
    <w:rsid w:val="00960855"/>
    <w:rsid w:val="009629F9"/>
    <w:rsid w:val="00963C13"/>
    <w:rsid w:val="00964E10"/>
    <w:rsid w:val="00970479"/>
    <w:rsid w:val="0097240C"/>
    <w:rsid w:val="00972FF7"/>
    <w:rsid w:val="00977150"/>
    <w:rsid w:val="009858D8"/>
    <w:rsid w:val="00990D20"/>
    <w:rsid w:val="00992BCB"/>
    <w:rsid w:val="009A3D7E"/>
    <w:rsid w:val="009A695D"/>
    <w:rsid w:val="009A7423"/>
    <w:rsid w:val="009B1C26"/>
    <w:rsid w:val="009B2A2B"/>
    <w:rsid w:val="009B4D68"/>
    <w:rsid w:val="009C0206"/>
    <w:rsid w:val="009C1959"/>
    <w:rsid w:val="009D669E"/>
    <w:rsid w:val="009F04C1"/>
    <w:rsid w:val="009F0947"/>
    <w:rsid w:val="009F16B4"/>
    <w:rsid w:val="009F7048"/>
    <w:rsid w:val="00A04892"/>
    <w:rsid w:val="00A057B1"/>
    <w:rsid w:val="00A109B6"/>
    <w:rsid w:val="00A10DB2"/>
    <w:rsid w:val="00A14A38"/>
    <w:rsid w:val="00A161C6"/>
    <w:rsid w:val="00A278A8"/>
    <w:rsid w:val="00A37B71"/>
    <w:rsid w:val="00A464DB"/>
    <w:rsid w:val="00A54AD7"/>
    <w:rsid w:val="00A56718"/>
    <w:rsid w:val="00A62E02"/>
    <w:rsid w:val="00A630A3"/>
    <w:rsid w:val="00A634E4"/>
    <w:rsid w:val="00A64D54"/>
    <w:rsid w:val="00A7013B"/>
    <w:rsid w:val="00A815E5"/>
    <w:rsid w:val="00A83FFF"/>
    <w:rsid w:val="00A87CFA"/>
    <w:rsid w:val="00AA0DD1"/>
    <w:rsid w:val="00AA1D2F"/>
    <w:rsid w:val="00AA2A7B"/>
    <w:rsid w:val="00AA5313"/>
    <w:rsid w:val="00AB441C"/>
    <w:rsid w:val="00AB64F1"/>
    <w:rsid w:val="00AC3217"/>
    <w:rsid w:val="00AC6ED8"/>
    <w:rsid w:val="00AC7139"/>
    <w:rsid w:val="00AC7AF6"/>
    <w:rsid w:val="00AD1AC7"/>
    <w:rsid w:val="00AE6205"/>
    <w:rsid w:val="00AF1529"/>
    <w:rsid w:val="00B17FAF"/>
    <w:rsid w:val="00B3459F"/>
    <w:rsid w:val="00B37C01"/>
    <w:rsid w:val="00B37D2D"/>
    <w:rsid w:val="00B42048"/>
    <w:rsid w:val="00B467BF"/>
    <w:rsid w:val="00B46BF0"/>
    <w:rsid w:val="00B54099"/>
    <w:rsid w:val="00B540EF"/>
    <w:rsid w:val="00B6061D"/>
    <w:rsid w:val="00B629F4"/>
    <w:rsid w:val="00B63FF6"/>
    <w:rsid w:val="00B67C54"/>
    <w:rsid w:val="00B91627"/>
    <w:rsid w:val="00B9260C"/>
    <w:rsid w:val="00B9617D"/>
    <w:rsid w:val="00B96565"/>
    <w:rsid w:val="00BA109C"/>
    <w:rsid w:val="00BA21A4"/>
    <w:rsid w:val="00BC1018"/>
    <w:rsid w:val="00BC12C1"/>
    <w:rsid w:val="00BC42BD"/>
    <w:rsid w:val="00BC760E"/>
    <w:rsid w:val="00BD5CBF"/>
    <w:rsid w:val="00BE4CFA"/>
    <w:rsid w:val="00BF7077"/>
    <w:rsid w:val="00C000AC"/>
    <w:rsid w:val="00C00C7B"/>
    <w:rsid w:val="00C0491A"/>
    <w:rsid w:val="00C052C9"/>
    <w:rsid w:val="00C1167B"/>
    <w:rsid w:val="00C116A1"/>
    <w:rsid w:val="00C12502"/>
    <w:rsid w:val="00C16577"/>
    <w:rsid w:val="00C2451F"/>
    <w:rsid w:val="00C26325"/>
    <w:rsid w:val="00C275E6"/>
    <w:rsid w:val="00C27AC4"/>
    <w:rsid w:val="00C4232F"/>
    <w:rsid w:val="00C4607C"/>
    <w:rsid w:val="00C527D3"/>
    <w:rsid w:val="00C62ABB"/>
    <w:rsid w:val="00C82711"/>
    <w:rsid w:val="00C86567"/>
    <w:rsid w:val="00C92BE3"/>
    <w:rsid w:val="00C97313"/>
    <w:rsid w:val="00CA41EA"/>
    <w:rsid w:val="00CB025F"/>
    <w:rsid w:val="00CB527D"/>
    <w:rsid w:val="00CB70B6"/>
    <w:rsid w:val="00CB7FEC"/>
    <w:rsid w:val="00CC4AA0"/>
    <w:rsid w:val="00CD1705"/>
    <w:rsid w:val="00CD5C32"/>
    <w:rsid w:val="00CE200C"/>
    <w:rsid w:val="00D01D37"/>
    <w:rsid w:val="00D11525"/>
    <w:rsid w:val="00D163F1"/>
    <w:rsid w:val="00D33D8C"/>
    <w:rsid w:val="00D351A6"/>
    <w:rsid w:val="00D37801"/>
    <w:rsid w:val="00D42F29"/>
    <w:rsid w:val="00D456C9"/>
    <w:rsid w:val="00D4700F"/>
    <w:rsid w:val="00D47938"/>
    <w:rsid w:val="00D53DA8"/>
    <w:rsid w:val="00D574FF"/>
    <w:rsid w:val="00D57852"/>
    <w:rsid w:val="00D60A97"/>
    <w:rsid w:val="00D71B6A"/>
    <w:rsid w:val="00D725AC"/>
    <w:rsid w:val="00D73CC5"/>
    <w:rsid w:val="00D74DEC"/>
    <w:rsid w:val="00D75E3A"/>
    <w:rsid w:val="00D811C6"/>
    <w:rsid w:val="00D82A92"/>
    <w:rsid w:val="00D83C14"/>
    <w:rsid w:val="00DA017B"/>
    <w:rsid w:val="00DB15FA"/>
    <w:rsid w:val="00DB31E5"/>
    <w:rsid w:val="00DB6F92"/>
    <w:rsid w:val="00DC2354"/>
    <w:rsid w:val="00DC4B8F"/>
    <w:rsid w:val="00DC7EF4"/>
    <w:rsid w:val="00DD4A3A"/>
    <w:rsid w:val="00DF0620"/>
    <w:rsid w:val="00E0072F"/>
    <w:rsid w:val="00E06B44"/>
    <w:rsid w:val="00E06FA8"/>
    <w:rsid w:val="00E16129"/>
    <w:rsid w:val="00E175F9"/>
    <w:rsid w:val="00E229FA"/>
    <w:rsid w:val="00E249A9"/>
    <w:rsid w:val="00E266FD"/>
    <w:rsid w:val="00E27772"/>
    <w:rsid w:val="00E3098A"/>
    <w:rsid w:val="00E40767"/>
    <w:rsid w:val="00E47F61"/>
    <w:rsid w:val="00E76213"/>
    <w:rsid w:val="00E765AF"/>
    <w:rsid w:val="00E772AC"/>
    <w:rsid w:val="00E93041"/>
    <w:rsid w:val="00EA3033"/>
    <w:rsid w:val="00EA7792"/>
    <w:rsid w:val="00EB1852"/>
    <w:rsid w:val="00EC0343"/>
    <w:rsid w:val="00EC7C3C"/>
    <w:rsid w:val="00ED2056"/>
    <w:rsid w:val="00ED310B"/>
    <w:rsid w:val="00EE1AAA"/>
    <w:rsid w:val="00EE28AE"/>
    <w:rsid w:val="00EE34EE"/>
    <w:rsid w:val="00EE485B"/>
    <w:rsid w:val="00EE75BA"/>
    <w:rsid w:val="00F01C51"/>
    <w:rsid w:val="00F13038"/>
    <w:rsid w:val="00F13F32"/>
    <w:rsid w:val="00F1780F"/>
    <w:rsid w:val="00F21A39"/>
    <w:rsid w:val="00F30A1D"/>
    <w:rsid w:val="00F36025"/>
    <w:rsid w:val="00F36D4E"/>
    <w:rsid w:val="00F40556"/>
    <w:rsid w:val="00F44BB4"/>
    <w:rsid w:val="00F47152"/>
    <w:rsid w:val="00F51770"/>
    <w:rsid w:val="00F53FD4"/>
    <w:rsid w:val="00F55CBC"/>
    <w:rsid w:val="00F605F2"/>
    <w:rsid w:val="00F60EBE"/>
    <w:rsid w:val="00F96EA6"/>
    <w:rsid w:val="00F977FA"/>
    <w:rsid w:val="00FA0A34"/>
    <w:rsid w:val="00FA2D93"/>
    <w:rsid w:val="00FB0044"/>
    <w:rsid w:val="00FC565E"/>
    <w:rsid w:val="00FC6BB3"/>
    <w:rsid w:val="00FD19B1"/>
    <w:rsid w:val="00FF423C"/>
    <w:rsid w:val="00FF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A77C7A-0001-1B49-B287-7FF8F7B59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rsid w:val="0060469F"/>
    <w:pPr>
      <w:suppressAutoHyphens/>
      <w:autoSpaceDN w:val="0"/>
      <w:spacing w:after="0" w:line="260" w:lineRule="exact"/>
      <w:textAlignment w:val="baseline"/>
    </w:pPr>
    <w:rPr>
      <w:rFonts w:ascii="Arial" w:eastAsia="MS Mincho" w:hAnsi="Arial" w:cs="Times New Roman"/>
      <w:sz w:val="21"/>
      <w:szCs w:val="21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13F32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13F32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ED310B"/>
    <w:pPr>
      <w:keepNext/>
      <w:numPr>
        <w:ilvl w:val="2"/>
        <w:numId w:val="1"/>
      </w:numPr>
      <w:suppressAutoHyphens w:val="0"/>
      <w:autoSpaceDN/>
      <w:spacing w:line="240" w:lineRule="auto"/>
      <w:textAlignment w:val="auto"/>
      <w:outlineLvl w:val="2"/>
    </w:pPr>
    <w:rPr>
      <w:rFonts w:ascii="Times New Roman" w:eastAsia="Times New Roman" w:hAnsi="Times New Roman"/>
      <w:b/>
      <w:sz w:val="24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3F32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3F32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3F32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3F32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3F32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3F32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rsid w:val="0060469F"/>
    <w:pPr>
      <w:ind w:left="720"/>
    </w:pPr>
  </w:style>
  <w:style w:type="paragraph" w:styleId="Kopfzeile">
    <w:name w:val="header"/>
    <w:basedOn w:val="Standard"/>
    <w:link w:val="KopfzeileZchn"/>
    <w:uiPriority w:val="99"/>
    <w:unhideWhenUsed/>
    <w:rsid w:val="006046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469F"/>
    <w:rPr>
      <w:rFonts w:ascii="Arial" w:eastAsia="MS Mincho" w:hAnsi="Arial" w:cs="Times New Roman"/>
      <w:sz w:val="21"/>
      <w:szCs w:val="21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046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469F"/>
    <w:rPr>
      <w:rFonts w:ascii="Arial" w:eastAsia="MS Mincho" w:hAnsi="Arial" w:cs="Times New Roman"/>
      <w:sz w:val="21"/>
      <w:szCs w:val="21"/>
      <w:lang w:eastAsia="de-DE"/>
    </w:rPr>
  </w:style>
  <w:style w:type="table" w:styleId="Tabellenraster">
    <w:name w:val="Table Grid"/>
    <w:basedOn w:val="NormaleTabelle"/>
    <w:uiPriority w:val="39"/>
    <w:rsid w:val="00010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DD4A3A"/>
    <w:pPr>
      <w:widowControl w:val="0"/>
      <w:suppressAutoHyphens w:val="0"/>
      <w:autoSpaceDE w:val="0"/>
      <w:adjustRightInd w:val="0"/>
      <w:spacing w:line="240" w:lineRule="auto"/>
      <w:textAlignment w:val="auto"/>
    </w:pPr>
    <w:rPr>
      <w:rFonts w:eastAsiaTheme="minorEastAsia" w:cs="Arial"/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99"/>
    <w:rsid w:val="00DD4A3A"/>
    <w:rPr>
      <w:rFonts w:ascii="Arial" w:eastAsiaTheme="minorEastAsia" w:hAnsi="Arial" w:cs="Arial"/>
      <w:sz w:val="18"/>
      <w:szCs w:val="18"/>
      <w:lang w:eastAsia="de-DE"/>
    </w:rPr>
  </w:style>
  <w:style w:type="paragraph" w:customStyle="1" w:styleId="Text">
    <w:name w:val="Text"/>
    <w:rsid w:val="0081560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Quire Sans Pro Medium" w:eastAsia="Arial Unicode MS" w:hAnsi="Quire Sans Pro Medium" w:cs="Arial Unicode MS"/>
      <w:color w:val="000000"/>
      <w:sz w:val="20"/>
      <w:szCs w:val="20"/>
      <w:bdr w:val="nil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04B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04BC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04BC2"/>
    <w:rPr>
      <w:rFonts w:ascii="Arial" w:eastAsia="MS Mincho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04B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04BC2"/>
    <w:rPr>
      <w:rFonts w:ascii="Arial" w:eastAsia="MS Mincho" w:hAnsi="Arial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4B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4BC2"/>
    <w:rPr>
      <w:rFonts w:ascii="Segoe UI" w:eastAsia="MS Mincho" w:hAnsi="Segoe UI" w:cs="Segoe UI"/>
      <w:sz w:val="18"/>
      <w:szCs w:val="18"/>
      <w:lang w:eastAsia="de-DE"/>
    </w:rPr>
  </w:style>
  <w:style w:type="paragraph" w:styleId="berarbeitung">
    <w:name w:val="Revision"/>
    <w:hidden/>
    <w:uiPriority w:val="99"/>
    <w:semiHidden/>
    <w:rsid w:val="00304BC2"/>
    <w:pPr>
      <w:spacing w:after="0" w:line="240" w:lineRule="auto"/>
    </w:pPr>
    <w:rPr>
      <w:rFonts w:ascii="Arial" w:eastAsia="MS Mincho" w:hAnsi="Arial" w:cs="Times New Roman"/>
      <w:sz w:val="21"/>
      <w:szCs w:val="21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B67C5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126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6D2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rsid w:val="00ED310B"/>
    <w:rPr>
      <w:rFonts w:ascii="Times New Roman" w:eastAsia="Times New Roman" w:hAnsi="Times New Roman" w:cs="Times New Roman"/>
      <w:b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13F3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3F3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3F32"/>
    <w:rPr>
      <w:rFonts w:asciiTheme="majorHAnsi" w:eastAsiaTheme="majorEastAsia" w:hAnsiTheme="majorHAnsi" w:cstheme="majorBidi"/>
      <w:i/>
      <w:iCs/>
      <w:color w:val="2F5496" w:themeColor="accent1" w:themeShade="BF"/>
      <w:sz w:val="21"/>
      <w:szCs w:val="21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3F32"/>
    <w:rPr>
      <w:rFonts w:asciiTheme="majorHAnsi" w:eastAsiaTheme="majorEastAsia" w:hAnsiTheme="majorHAnsi" w:cstheme="majorBidi"/>
      <w:color w:val="2F5496" w:themeColor="accent1" w:themeShade="BF"/>
      <w:sz w:val="21"/>
      <w:szCs w:val="21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3F32"/>
    <w:rPr>
      <w:rFonts w:asciiTheme="majorHAnsi" w:eastAsiaTheme="majorEastAsia" w:hAnsiTheme="majorHAnsi" w:cstheme="majorBidi"/>
      <w:color w:val="1F3763" w:themeColor="accent1" w:themeShade="7F"/>
      <w:sz w:val="21"/>
      <w:szCs w:val="21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3F32"/>
    <w:rPr>
      <w:rFonts w:asciiTheme="majorHAnsi" w:eastAsiaTheme="majorEastAsia" w:hAnsiTheme="majorHAnsi" w:cstheme="majorBidi"/>
      <w:i/>
      <w:iCs/>
      <w:color w:val="1F3763" w:themeColor="accent1" w:themeShade="7F"/>
      <w:sz w:val="21"/>
      <w:szCs w:val="21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3F3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3F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e-DE"/>
    </w:rPr>
  </w:style>
  <w:style w:type="character" w:styleId="Hyperlink">
    <w:name w:val="Hyperlink"/>
    <w:basedOn w:val="Absatz-Standardschriftart"/>
    <w:uiPriority w:val="99"/>
    <w:unhideWhenUsed/>
    <w:rsid w:val="000E08E7"/>
    <w:rPr>
      <w:strike w:val="0"/>
      <w:dstrike w:val="0"/>
      <w:color w:val="0061A1"/>
      <w:u w:val="none"/>
      <w:effect w:val="none"/>
      <w:shd w:val="clear" w:color="auto" w:fill="auto"/>
    </w:rPr>
  </w:style>
  <w:style w:type="paragraph" w:customStyle="1" w:styleId="berschrift21">
    <w:name w:val="Überschrift 21"/>
    <w:next w:val="Text"/>
    <w:rsid w:val="000E08E7"/>
    <w:pPr>
      <w:keepNext/>
      <w:spacing w:after="0" w:line="240" w:lineRule="auto"/>
      <w:outlineLvl w:val="1"/>
    </w:pPr>
    <w:rPr>
      <w:rFonts w:ascii="Helvetica Neue" w:eastAsia="ヒラギノ角ゴ Pro W3" w:hAnsi="Helvetica Neue" w:cs="Times New Roman"/>
      <w:b/>
      <w:color w:val="000000"/>
      <w:sz w:val="24"/>
      <w:szCs w:val="20"/>
      <w:lang w:eastAsia="de-DE"/>
    </w:rPr>
  </w:style>
  <w:style w:type="paragraph" w:customStyle="1" w:styleId="berschrift11">
    <w:name w:val="Überschrift 11"/>
    <w:next w:val="Text"/>
    <w:rsid w:val="000E08E7"/>
    <w:pPr>
      <w:keepNext/>
      <w:spacing w:after="0" w:line="240" w:lineRule="auto"/>
      <w:outlineLvl w:val="0"/>
    </w:pPr>
    <w:rPr>
      <w:rFonts w:ascii="Helvetica Neue" w:eastAsia="ヒラギノ角ゴ Pro W3" w:hAnsi="Helvetica Neue" w:cs="Times New Roman"/>
      <w:b/>
      <w:color w:val="000000"/>
      <w:sz w:val="30"/>
      <w:szCs w:val="20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93041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93041"/>
    <w:rPr>
      <w:color w:val="808080"/>
      <w:shd w:val="clear" w:color="auto" w:fill="E6E6E6"/>
    </w:rPr>
  </w:style>
  <w:style w:type="character" w:styleId="Fett">
    <w:name w:val="Strong"/>
    <w:basedOn w:val="Absatz-Standardschriftart"/>
    <w:uiPriority w:val="22"/>
    <w:qFormat/>
    <w:rsid w:val="00EE75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0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89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3409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543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0726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3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041561">
          <w:marLeft w:val="360"/>
          <w:marRight w:val="36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05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5232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1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2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029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6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70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892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5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115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51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1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30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559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3494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1312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6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920A6-7501-44E1-8540-3F7B549BB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1061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 Schwirz</dc:creator>
  <cp:lastModifiedBy>Wenza Gast</cp:lastModifiedBy>
  <cp:revision>3</cp:revision>
  <cp:lastPrinted>2018-01-04T23:40:00Z</cp:lastPrinted>
  <dcterms:created xsi:type="dcterms:W3CDTF">2018-05-07T11:51:00Z</dcterms:created>
  <dcterms:modified xsi:type="dcterms:W3CDTF">2018-05-07T11:51:00Z</dcterms:modified>
</cp:coreProperties>
</file>